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5BFC4C17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C407BF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E836BF" w:rsidRPr="00C407BF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C407BF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DC3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4612</w:t>
      </w:r>
    </w:p>
    <w:p w14:paraId="4C8F5987" w14:textId="233AFB4E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Aug</w:t>
      </w: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5</w:t>
      </w:r>
      <w:r w:rsidR="00F236C0"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Aug 24</w:t>
      </w:r>
      <w:r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03930796" w:rsidR="00185DC9" w:rsidRPr="00C407BF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4F5930">
        <w:rPr>
          <w:rFonts w:asciiTheme="minorHAnsi" w:eastAsia="MS Mincho" w:hAnsiTheme="minorHAnsi" w:cstheme="minorHAnsi"/>
          <w:b/>
          <w:bCs/>
          <w:sz w:val="22"/>
          <w:szCs w:val="22"/>
        </w:rPr>
        <w:t>11.3</w:t>
      </w:r>
    </w:p>
    <w:p w14:paraId="12BCBB65" w14:textId="77777777" w:rsidR="00185DC9" w:rsidRPr="00C407BF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Inc.</w:t>
      </w:r>
    </w:p>
    <w:p w14:paraId="6D6DCF35" w14:textId="3E2977F4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Support for </w:t>
      </w:r>
      <w:proofErr w:type="spellStart"/>
      <w:r w:rsidR="001E0CF9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proofErr w:type="spellEnd"/>
      <w:r w:rsidR="00AA4A31"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in NR-DC</w:t>
      </w:r>
    </w:p>
    <w:p w14:paraId="28B302F7" w14:textId="77777777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B23C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2B23CC">
        <w:rPr>
          <w:rFonts w:asciiTheme="minorHAnsi" w:hAnsiTheme="minorHAnsi" w:cstheme="minorHAnsi"/>
          <w:sz w:val="32"/>
          <w:szCs w:val="32"/>
        </w:rPr>
        <w:t xml:space="preserve">Introduction </w:t>
      </w:r>
    </w:p>
    <w:p w14:paraId="54BB28B1" w14:textId="77777777" w:rsidR="003C57C7" w:rsidRPr="00C407BF" w:rsidRDefault="003C57C7" w:rsidP="003C57C7">
      <w:pPr>
        <w:widowControl w:val="0"/>
        <w:contextualSpacing/>
        <w:rPr>
          <w:rFonts w:asciiTheme="minorHAnsi" w:hAnsiTheme="minorHAnsi" w:cstheme="minorHAnsi"/>
          <w:iCs/>
          <w:color w:val="00B050"/>
          <w:sz w:val="22"/>
          <w:szCs w:val="22"/>
          <w:lang w:val="en-US"/>
        </w:rPr>
      </w:pPr>
    </w:p>
    <w:p w14:paraId="088181CC" w14:textId="0039D72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407BF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2B23CC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proofErr w:type="spellStart"/>
      <w:r w:rsidR="002B23CC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2B23CC">
        <w:rPr>
          <w:rFonts w:asciiTheme="minorHAnsi" w:hAnsiTheme="minorHAnsi" w:cstheme="minorHAnsi"/>
          <w:iCs/>
          <w:sz w:val="22"/>
          <w:szCs w:val="22"/>
        </w:rPr>
        <w:t xml:space="preserve"> measurement co</w:t>
      </w:r>
      <w:r w:rsidR="00E004A1">
        <w:rPr>
          <w:rFonts w:asciiTheme="minorHAnsi" w:hAnsiTheme="minorHAnsi" w:cstheme="minorHAnsi"/>
          <w:iCs/>
          <w:sz w:val="22"/>
          <w:szCs w:val="22"/>
        </w:rPr>
        <w:t>nfiguration, collection and reporting in NR-DC scenarios</w:t>
      </w:r>
      <w:r w:rsidR="00053E36">
        <w:rPr>
          <w:rFonts w:asciiTheme="minorHAnsi" w:hAnsiTheme="minorHAnsi" w:cstheme="minorHAnsi"/>
          <w:iCs/>
          <w:sz w:val="22"/>
          <w:szCs w:val="22"/>
        </w:rPr>
        <w:t xml:space="preserve"> for the following objective in Rel-18 </w:t>
      </w:r>
      <w:proofErr w:type="spellStart"/>
      <w:r w:rsidR="00053E36">
        <w:rPr>
          <w:rFonts w:asciiTheme="minorHAnsi" w:hAnsiTheme="minorHAnsi" w:cstheme="minorHAnsi"/>
          <w:iCs/>
          <w:sz w:val="22"/>
          <w:szCs w:val="22"/>
        </w:rPr>
        <w:t>QoE</w:t>
      </w:r>
      <w:proofErr w:type="spellEnd"/>
      <w:r w:rsidR="00053E36">
        <w:rPr>
          <w:rFonts w:asciiTheme="minorHAnsi" w:hAnsiTheme="minorHAnsi" w:cstheme="minorHAnsi"/>
          <w:iCs/>
          <w:sz w:val="22"/>
          <w:szCs w:val="22"/>
        </w:rPr>
        <w:t xml:space="preserve"> WID</w:t>
      </w:r>
    </w:p>
    <w:p w14:paraId="70CF175A" w14:textId="77777777" w:rsidR="00053E36" w:rsidRDefault="00053E36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2EB878BB" w14:textId="48A1E562" w:rsidR="00053E36" w:rsidRPr="00693DF3" w:rsidRDefault="00053E36" w:rsidP="00053E36">
      <w:pPr>
        <w:overflowPunct w:val="0"/>
        <w:autoSpaceDE w:val="0"/>
        <w:adjustRightInd w:val="0"/>
        <w:spacing w:beforeLines="50" w:before="120" w:after="0"/>
        <w:jc w:val="both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to support for </w:t>
      </w:r>
      <w:proofErr w:type="spellStart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in NR-DC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, 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e.g.,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enable </w:t>
      </w:r>
      <w:proofErr w:type="spellStart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reporting via SN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[RAN3, RAN2].</w:t>
      </w:r>
    </w:p>
    <w:p w14:paraId="75FC5E72" w14:textId="0A1C532D" w:rsidR="00053E36" w:rsidRPr="00693DF3" w:rsidRDefault="00053E36" w:rsidP="00053E36">
      <w:pPr>
        <w:numPr>
          <w:ilvl w:val="0"/>
          <w:numId w:val="33"/>
        </w:numPr>
        <w:overflowPunct w:val="0"/>
        <w:autoSpaceDE w:val="0"/>
        <w:adjustRightInd w:val="0"/>
        <w:spacing w:before="100" w:beforeAutospacing="1" w:after="0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the </w:t>
      </w:r>
      <w:proofErr w:type="spellStart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configuration,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and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measurement reporting over MN/SN for NR-DC architecture and specify the </w:t>
      </w:r>
      <w:proofErr w:type="spellStart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measurement reporting over the other DC leg </w:t>
      </w:r>
      <w:proofErr w:type="gramStart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in order to</w:t>
      </w:r>
      <w:proofErr w:type="gramEnd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maintain the reporting continuity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.</w:t>
      </w:r>
    </w:p>
    <w:p w14:paraId="6DC02450" w14:textId="77777777" w:rsidR="00053E36" w:rsidRPr="00693DF3" w:rsidRDefault="00053E36" w:rsidP="00053E36">
      <w:pPr>
        <w:numPr>
          <w:ilvl w:val="0"/>
          <w:numId w:val="33"/>
        </w:numPr>
        <w:overflowPunct w:val="0"/>
        <w:autoSpaceDE w:val="0"/>
        <w:adjustRightInd w:val="0"/>
        <w:spacing w:before="100" w:beforeAutospacing="1" w:after="0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Support RAN-visible </w:t>
      </w:r>
      <w:proofErr w:type="spellStart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and radio related measurement configuration and reporting in NR-DC scenarios.</w:t>
      </w:r>
    </w:p>
    <w:p w14:paraId="7F3DF649" w14:textId="77777777" w:rsidR="00053E36" w:rsidRPr="00693DF3" w:rsidRDefault="00053E36" w:rsidP="00053E36">
      <w:pPr>
        <w:numPr>
          <w:ilvl w:val="0"/>
          <w:numId w:val="33"/>
        </w:numPr>
        <w:overflowPunct w:val="0"/>
        <w:autoSpaceDE w:val="0"/>
        <w:adjustRightInd w:val="0"/>
        <w:spacing w:before="100" w:beforeAutospacing="1" w:after="0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the </w:t>
      </w:r>
      <w:proofErr w:type="spellStart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measurement continuity in mobility scenarios in NR-DC.</w:t>
      </w:r>
    </w:p>
    <w:p w14:paraId="761F6D7E" w14:textId="1EF3CB73" w:rsidR="00053E36" w:rsidRPr="00C23A89" w:rsidRDefault="00053E36" w:rsidP="00C23A89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iCs/>
          <w:color w:val="4472C4" w:themeColor="accent1"/>
          <w:sz w:val="22"/>
          <w:szCs w:val="22"/>
        </w:rPr>
      </w:pPr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Specify the alignment of </w:t>
      </w:r>
      <w:proofErr w:type="spellStart"/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measurements (including legacy </w:t>
      </w:r>
      <w:proofErr w:type="spellStart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and RAN visible </w:t>
      </w:r>
      <w:proofErr w:type="spellStart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>QoE</w:t>
      </w:r>
      <w:proofErr w:type="spellEnd"/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measurements)</w:t>
      </w:r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and radio related measurement in NR-DC.</w:t>
      </w:r>
    </w:p>
    <w:p w14:paraId="76237A84" w14:textId="6B93B8D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1F8B2B8F" w14:textId="77777777" w:rsidR="008F7D5E" w:rsidRPr="007A2DD4" w:rsidRDefault="008F7D5E" w:rsidP="007A2DD4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7A2DD4">
        <w:rPr>
          <w:rFonts w:asciiTheme="minorHAnsi" w:hAnsiTheme="minorHAnsi" w:cstheme="minorHAnsi"/>
          <w:sz w:val="22"/>
          <w:szCs w:val="22"/>
          <w:lang w:val="en-US"/>
        </w:rPr>
        <w:t xml:space="preserve">Rel-17 already supports signaling and management based </w:t>
      </w:r>
      <w:proofErr w:type="spellStart"/>
      <w:r w:rsidRPr="007A2DD4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Pr="007A2DD4">
        <w:rPr>
          <w:rFonts w:asciiTheme="minorHAnsi" w:hAnsiTheme="minorHAnsi" w:cstheme="minorHAnsi"/>
          <w:sz w:val="22"/>
          <w:szCs w:val="22"/>
          <w:lang w:val="en-US"/>
        </w:rPr>
        <w:t xml:space="preserve"> for NR standalone deployments. In Rel-18, we should look to support both signaling and management based </w:t>
      </w:r>
      <w:proofErr w:type="spellStart"/>
      <w:r w:rsidRPr="007A2DD4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Pr="007A2DD4">
        <w:rPr>
          <w:rFonts w:asciiTheme="minorHAnsi" w:hAnsiTheme="minorHAnsi" w:cstheme="minorHAnsi"/>
          <w:sz w:val="22"/>
          <w:szCs w:val="22"/>
          <w:lang w:val="en-US"/>
        </w:rPr>
        <w:t xml:space="preserve"> in NR-DC.</w:t>
      </w:r>
    </w:p>
    <w:p w14:paraId="3912D46E" w14:textId="7B529549" w:rsidR="008F7D5E" w:rsidRPr="007A2DD4" w:rsidRDefault="008F7D5E" w:rsidP="007A2DD4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7A2DD4">
        <w:rPr>
          <w:rFonts w:asciiTheme="minorHAnsi" w:hAnsiTheme="minorHAnsi" w:cstheme="minorHAnsi"/>
          <w:b/>
          <w:bCs/>
          <w:sz w:val="22"/>
          <w:szCs w:val="22"/>
          <w:lang w:val="en-US"/>
        </w:rPr>
        <w:t>Proposal 1:</w:t>
      </w:r>
      <w:r w:rsidRPr="007A2DD4">
        <w:rPr>
          <w:rFonts w:asciiTheme="minorHAnsi" w:hAnsiTheme="minorHAnsi" w:cstheme="minorHAnsi"/>
          <w:sz w:val="22"/>
          <w:szCs w:val="22"/>
          <w:lang w:val="en-US"/>
        </w:rPr>
        <w:t xml:space="preserve"> Rel-18 should support both signaling and management based </w:t>
      </w:r>
      <w:proofErr w:type="spellStart"/>
      <w:r w:rsidRPr="007A2DD4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Pr="007A2DD4">
        <w:rPr>
          <w:rFonts w:asciiTheme="minorHAnsi" w:hAnsiTheme="minorHAnsi" w:cstheme="minorHAnsi"/>
          <w:sz w:val="22"/>
          <w:szCs w:val="22"/>
          <w:lang w:val="en-US"/>
        </w:rPr>
        <w:t xml:space="preserve"> in NR-DC.</w:t>
      </w:r>
    </w:p>
    <w:p w14:paraId="764F874D" w14:textId="4E1F36C7" w:rsidR="00AA4A31" w:rsidRDefault="008F7D5E" w:rsidP="00AA4A31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Signaling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based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</w:t>
      </w:r>
      <w:r w:rsidR="0060394F">
        <w:rPr>
          <w:rFonts w:asciiTheme="minorHAnsi" w:eastAsia="MS Mincho" w:hAnsiTheme="minorHAnsi" w:cstheme="minorHAnsi"/>
          <w:iCs/>
          <w:sz w:val="28"/>
          <w:lang w:eastAsia="ja-JP"/>
        </w:rPr>
        <w:t>N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R-DC</w:t>
      </w:r>
    </w:p>
    <w:p w14:paraId="411DCE14" w14:textId="7CBF3655" w:rsidR="00876C47" w:rsidRDefault="007177D0" w:rsidP="00876C47">
      <w:pPr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measurements collected at the UE a</w:t>
      </w:r>
      <w:r w:rsidR="0027722A">
        <w:rPr>
          <w:rFonts w:ascii="Calibri" w:eastAsia="Times New Roman" w:hAnsi="Calibri" w:cs="Calibri"/>
          <w:sz w:val="22"/>
          <w:szCs w:val="22"/>
          <w:lang w:val="en-US"/>
        </w:rPr>
        <w:t xml:space="preserve">re sent to MCE </w:t>
      </w:r>
      <w:r w:rsidR="005D3DBA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r w:rsidR="00AD45FF">
        <w:rPr>
          <w:rFonts w:ascii="Calibri" w:eastAsia="Times New Roman" w:hAnsi="Calibri" w:cs="Calibri"/>
          <w:sz w:val="22"/>
          <w:szCs w:val="22"/>
          <w:lang w:val="en-US"/>
        </w:rPr>
        <w:t>optimizing application performance</w:t>
      </w:r>
      <w:r w:rsidR="005D3DB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7722A">
        <w:rPr>
          <w:rFonts w:ascii="Calibri" w:eastAsia="Times New Roman" w:hAnsi="Calibri" w:cs="Calibri"/>
          <w:sz w:val="22"/>
          <w:szCs w:val="22"/>
          <w:lang w:val="en-US"/>
        </w:rPr>
        <w:t xml:space="preserve">and </w:t>
      </w:r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there are no obvious benefits to configure a separate </w:t>
      </w:r>
      <w:proofErr w:type="spellStart"/>
      <w:r w:rsidR="0060394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from both MN and SN i.e., </w:t>
      </w:r>
      <w:r w:rsidR="005D3DBA">
        <w:rPr>
          <w:rFonts w:ascii="Calibri" w:eastAsia="Times New Roman" w:hAnsi="Calibri" w:cs="Calibri"/>
          <w:sz w:val="22"/>
          <w:szCs w:val="22"/>
          <w:lang w:val="en-US"/>
        </w:rPr>
        <w:t xml:space="preserve">it is sufficient to send a </w:t>
      </w:r>
      <w:r w:rsidR="00F546E9">
        <w:rPr>
          <w:rFonts w:ascii="Calibri" w:eastAsia="Times New Roman" w:hAnsi="Calibri" w:cs="Calibri"/>
          <w:sz w:val="22"/>
          <w:szCs w:val="22"/>
          <w:lang w:val="en-US"/>
        </w:rPr>
        <w:t>single</w:t>
      </w:r>
      <w:r w:rsidR="005D3DB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5D3DB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5D3DBA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configuration</w:t>
      </w:r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546E9">
        <w:rPr>
          <w:rFonts w:ascii="Calibri" w:eastAsia="Times New Roman" w:hAnsi="Calibri" w:cs="Calibri"/>
          <w:sz w:val="22"/>
          <w:szCs w:val="22"/>
          <w:lang w:val="en-US"/>
        </w:rPr>
        <w:t>towards MN</w:t>
      </w:r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. Therefore, we propose that </w:t>
      </w:r>
      <w:r w:rsidR="0060394F" w:rsidRPr="0060394F">
        <w:rPr>
          <w:rFonts w:ascii="Calibri" w:eastAsia="Times New Roman" w:hAnsi="Calibri" w:cs="Calibri"/>
          <w:sz w:val="22"/>
          <w:szCs w:val="22"/>
          <w:lang w:val="en-US"/>
        </w:rPr>
        <w:t>AMF provide</w:t>
      </w:r>
      <w:r w:rsidR="00F546E9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60394F" w:rsidRPr="0060394F">
        <w:rPr>
          <w:rFonts w:ascii="Calibri" w:eastAsia="Times New Roman" w:hAnsi="Calibri" w:cs="Calibri"/>
          <w:sz w:val="22"/>
          <w:szCs w:val="22"/>
          <w:lang w:val="en-US"/>
        </w:rPr>
        <w:t xml:space="preserve"> a </w:t>
      </w:r>
      <w:proofErr w:type="spellStart"/>
      <w:r w:rsidR="0060394F" w:rsidRPr="0060394F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0394F" w:rsidRPr="0060394F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</w:t>
      </w:r>
      <w:r w:rsidR="00F546E9">
        <w:rPr>
          <w:rFonts w:ascii="Calibri" w:eastAsia="Times New Roman" w:hAnsi="Calibri" w:cs="Calibri"/>
          <w:sz w:val="22"/>
          <w:szCs w:val="22"/>
          <w:lang w:val="en-US"/>
        </w:rPr>
        <w:t>towards MN</w:t>
      </w:r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 fo</w:t>
      </w:r>
      <w:r w:rsidR="008F7D5E">
        <w:rPr>
          <w:rFonts w:ascii="Calibri" w:eastAsia="Times New Roman" w:hAnsi="Calibri" w:cs="Calibri"/>
          <w:sz w:val="22"/>
          <w:szCs w:val="22"/>
          <w:lang w:val="en-US"/>
        </w:rPr>
        <w:t>r</w:t>
      </w:r>
      <w:r w:rsidR="00876C47" w:rsidRPr="00876C4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876C47" w:rsidRPr="00876C47">
        <w:rPr>
          <w:rFonts w:ascii="Calibri" w:eastAsia="Times New Roman" w:hAnsi="Calibri" w:cs="Calibri"/>
          <w:sz w:val="22"/>
          <w:szCs w:val="22"/>
          <w:lang w:val="en-US"/>
        </w:rPr>
        <w:t>signalling</w:t>
      </w:r>
      <w:proofErr w:type="spellEnd"/>
      <w:r w:rsidR="00876C47" w:rsidRPr="00876C47">
        <w:rPr>
          <w:rFonts w:ascii="Calibri" w:eastAsia="Times New Roman" w:hAnsi="Calibri" w:cs="Calibri"/>
          <w:sz w:val="22"/>
          <w:szCs w:val="22"/>
          <w:lang w:val="en-US"/>
        </w:rPr>
        <w:t xml:space="preserve"> based </w:t>
      </w:r>
      <w:proofErr w:type="spellStart"/>
      <w:r w:rsidR="00876C47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7077D7">
        <w:rPr>
          <w:rFonts w:ascii="Calibri" w:eastAsia="Times New Roman" w:hAnsi="Calibri" w:cs="Calibri"/>
          <w:sz w:val="22"/>
          <w:szCs w:val="22"/>
          <w:lang w:val="en-US"/>
        </w:rPr>
        <w:t xml:space="preserve"> activation</w:t>
      </w:r>
      <w:r w:rsidR="008F7D5E">
        <w:rPr>
          <w:rFonts w:ascii="Calibri" w:eastAsia="Times New Roman" w:hAnsi="Calibri" w:cs="Calibri"/>
          <w:sz w:val="22"/>
          <w:szCs w:val="22"/>
          <w:lang w:val="en-US"/>
        </w:rPr>
        <w:t xml:space="preserve"> in MR-DC</w:t>
      </w:r>
      <w:r w:rsidR="00327E69">
        <w:rPr>
          <w:rFonts w:ascii="Calibri" w:eastAsia="Times New Roman" w:hAnsi="Calibri" w:cs="Calibri"/>
          <w:sz w:val="22"/>
          <w:szCs w:val="22"/>
          <w:lang w:val="en-US"/>
        </w:rPr>
        <w:t xml:space="preserve"> and no </w:t>
      </w:r>
      <w:proofErr w:type="spellStart"/>
      <w:r w:rsidR="00327E6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27E6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SN is provided.</w:t>
      </w:r>
    </w:p>
    <w:p w14:paraId="3832B1DE" w14:textId="581F1D4A" w:rsidR="007542E2" w:rsidRDefault="007542E2" w:rsidP="007542E2">
      <w:pPr>
        <w:rPr>
          <w:rFonts w:ascii="Calibri" w:eastAsia="Times New Roman" w:hAnsi="Calibri" w:cs="Calibri"/>
          <w:sz w:val="22"/>
          <w:szCs w:val="22"/>
          <w:lang w:val="en-US"/>
        </w:rPr>
      </w:pPr>
      <w:bookmarkStart w:id="1" w:name="_Hlk110890870"/>
      <w:r w:rsidRPr="000777E6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010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3C40C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287080">
        <w:rPr>
          <w:rFonts w:ascii="Calibri" w:eastAsia="Times New Roman" w:hAnsi="Calibri" w:cs="Calibri"/>
          <w:sz w:val="22"/>
          <w:szCs w:val="22"/>
          <w:lang w:val="en-US"/>
        </w:rPr>
        <w:t>For</w:t>
      </w:r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0201E8">
        <w:rPr>
          <w:rFonts w:ascii="Calibri" w:eastAsia="Times New Roman" w:hAnsi="Calibri" w:cs="Calibri"/>
          <w:sz w:val="22"/>
          <w:szCs w:val="22"/>
          <w:lang w:val="en-US"/>
        </w:rPr>
        <w:t>signalling</w:t>
      </w:r>
      <w:proofErr w:type="spellEnd"/>
      <w:r w:rsidRPr="000201E8">
        <w:rPr>
          <w:rFonts w:ascii="Calibri" w:eastAsia="Times New Roman" w:hAnsi="Calibri" w:cs="Calibri"/>
          <w:sz w:val="22"/>
          <w:szCs w:val="22"/>
          <w:lang w:val="en-US"/>
        </w:rPr>
        <w:t xml:space="preserve"> based </w:t>
      </w:r>
      <w:proofErr w:type="spellStart"/>
      <w:r w:rsidRPr="000201E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0394F">
        <w:rPr>
          <w:rFonts w:ascii="Calibri" w:eastAsia="Times New Roman" w:hAnsi="Calibri" w:cs="Calibri"/>
          <w:sz w:val="22"/>
          <w:szCs w:val="22"/>
          <w:lang w:val="en-US"/>
        </w:rPr>
        <w:t xml:space="preserve"> activation in NR-DC</w:t>
      </w:r>
      <w:r w:rsidRPr="000201E8">
        <w:rPr>
          <w:rFonts w:ascii="Calibri" w:eastAsia="Times New Roman" w:hAnsi="Calibri" w:cs="Calibri"/>
          <w:sz w:val="22"/>
          <w:szCs w:val="22"/>
          <w:lang w:val="en-US"/>
        </w:rPr>
        <w:t xml:space="preserve">, AMF provides </w:t>
      </w:r>
      <w:r w:rsidR="00327E69">
        <w:rPr>
          <w:rFonts w:ascii="Calibri" w:eastAsia="Times New Roman" w:hAnsi="Calibri" w:cs="Calibri"/>
          <w:sz w:val="22"/>
          <w:szCs w:val="22"/>
          <w:lang w:val="en-US"/>
        </w:rPr>
        <w:t>the signaling based</w:t>
      </w:r>
      <w:r w:rsidRPr="000201E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0201E8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0201E8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</w:t>
      </w:r>
      <w:r w:rsidR="00327E69">
        <w:rPr>
          <w:rFonts w:ascii="Calibri" w:eastAsia="Times New Roman" w:hAnsi="Calibri" w:cs="Calibri"/>
          <w:sz w:val="22"/>
          <w:szCs w:val="22"/>
          <w:lang w:val="en-US"/>
        </w:rPr>
        <w:t>to MN</w:t>
      </w:r>
      <w:r w:rsidR="002118AD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327E69">
        <w:rPr>
          <w:rFonts w:ascii="Calibri" w:eastAsia="Times New Roman" w:hAnsi="Calibri" w:cs="Calibri"/>
          <w:sz w:val="22"/>
          <w:szCs w:val="22"/>
          <w:lang w:val="en-US"/>
        </w:rPr>
        <w:t xml:space="preserve">and no </w:t>
      </w:r>
      <w:proofErr w:type="spellStart"/>
      <w:r w:rsidR="00327E6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27E6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SN is provided.</w:t>
      </w:r>
    </w:p>
    <w:bookmarkEnd w:id="1"/>
    <w:p w14:paraId="5AB24BA6" w14:textId="3CC39194" w:rsidR="000E1D48" w:rsidRDefault="000E1D48" w:rsidP="000E1D48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Management based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MR-DC</w:t>
      </w:r>
    </w:p>
    <w:p w14:paraId="07A832D2" w14:textId="6304F703" w:rsidR="000E1D48" w:rsidRDefault="004D2439" w:rsidP="00876C47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4D2439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gramStart"/>
      <w:r w:rsidRPr="004D2439">
        <w:rPr>
          <w:rFonts w:ascii="Calibri" w:eastAsia="Times New Roman" w:hAnsi="Calibri" w:cs="Calibri"/>
          <w:sz w:val="22"/>
          <w:szCs w:val="22"/>
          <w:lang w:val="en-US"/>
        </w:rPr>
        <w:t>management-based</w:t>
      </w:r>
      <w:proofErr w:type="gramEnd"/>
      <w:r w:rsidRPr="004D2439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4D243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D2439">
        <w:rPr>
          <w:rFonts w:ascii="Calibri" w:eastAsia="Times New Roman" w:hAnsi="Calibri" w:cs="Calibri"/>
          <w:sz w:val="22"/>
          <w:szCs w:val="22"/>
          <w:lang w:val="en-US"/>
        </w:rPr>
        <w:t xml:space="preserve"> measurement activation, the OAM sends one or more </w:t>
      </w:r>
      <w:proofErr w:type="spellStart"/>
      <w:r w:rsidRPr="004D243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D2439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configurations directly to the gNB. The gNB selects UE(s) that meet the required </w:t>
      </w:r>
      <w:proofErr w:type="spellStart"/>
      <w:r w:rsidRPr="004D243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4D2439">
        <w:rPr>
          <w:rFonts w:ascii="Calibri" w:eastAsia="Times New Roman" w:hAnsi="Calibri" w:cs="Calibri"/>
          <w:sz w:val="22"/>
          <w:szCs w:val="22"/>
          <w:lang w:val="en-US"/>
        </w:rPr>
        <w:t xml:space="preserve"> measurement capability, Area Scope and Slice Scope.</w:t>
      </w:r>
    </w:p>
    <w:p w14:paraId="2547706F" w14:textId="316CCF6A" w:rsidR="00766AD6" w:rsidRDefault="009B2DCD" w:rsidP="00766AD6">
      <w:pPr>
        <w:rPr>
          <w:rFonts w:ascii="Calibri" w:eastAsia="Times New Roman" w:hAnsi="Calibri" w:cs="Calibri"/>
          <w:sz w:val="22"/>
          <w:szCs w:val="22"/>
          <w:lang w:val="en-US"/>
        </w:rPr>
      </w:pP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Similar to</w:t>
      </w:r>
      <w:proofErr w:type="gram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C84C2F">
        <w:rPr>
          <w:rFonts w:ascii="Calibri" w:eastAsia="Times New Roman" w:hAnsi="Calibri" w:cs="Calibri"/>
          <w:sz w:val="22"/>
          <w:szCs w:val="22"/>
          <w:lang w:val="en-US"/>
        </w:rPr>
        <w:t>management-based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trace activation, OAM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>should be able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provide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>the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 xml:space="preserve">management 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both MN and SN independently </w:t>
      </w:r>
      <w:r w:rsidR="00C34AE0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>case of NR-DC</w:t>
      </w:r>
      <w:r w:rsidR="0014280D">
        <w:rPr>
          <w:rFonts w:ascii="Calibri" w:eastAsia="Times New Roman" w:hAnsi="Calibri" w:cs="Calibri"/>
          <w:sz w:val="22"/>
          <w:szCs w:val="22"/>
          <w:lang w:val="en-US"/>
        </w:rPr>
        <w:t xml:space="preserve">, but we propose that only MN </w:t>
      </w:r>
      <w:r w:rsidR="0014280D">
        <w:rPr>
          <w:rFonts w:ascii="Calibri" w:eastAsia="Times New Roman" w:hAnsi="Calibri" w:cs="Calibri"/>
          <w:sz w:val="22"/>
          <w:szCs w:val="22"/>
          <w:lang w:val="en-US"/>
        </w:rPr>
        <w:lastRenderedPageBreak/>
        <w:t xml:space="preserve">should be able to configure the management based </w:t>
      </w:r>
      <w:proofErr w:type="spellStart"/>
      <w:r w:rsidR="0014280D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14280D">
        <w:rPr>
          <w:rFonts w:ascii="Calibri" w:eastAsia="Times New Roman" w:hAnsi="Calibri" w:cs="Calibri"/>
          <w:sz w:val="22"/>
          <w:szCs w:val="22"/>
          <w:lang w:val="en-US"/>
        </w:rPr>
        <w:t xml:space="preserve"> to the UE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="000A22C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66AD6" w:rsidRPr="009B2DCD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 xml:space="preserve">case of </w:t>
      </w:r>
      <w:r w:rsidR="00766AD6" w:rsidRPr="009B2DCD">
        <w:rPr>
          <w:rFonts w:ascii="Calibri" w:eastAsia="Times New Roman" w:hAnsi="Calibri" w:cs="Calibri"/>
          <w:sz w:val="22"/>
          <w:szCs w:val="22"/>
          <w:lang w:val="en-US"/>
        </w:rPr>
        <w:t xml:space="preserve">Management Based </w:t>
      </w:r>
      <w:proofErr w:type="spellStart"/>
      <w:r w:rsidR="00766AD6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766AD6" w:rsidRPr="009B2DCD">
        <w:rPr>
          <w:rFonts w:ascii="Calibri" w:eastAsia="Times New Roman" w:hAnsi="Calibri" w:cs="Calibri"/>
          <w:sz w:val="22"/>
          <w:szCs w:val="22"/>
          <w:lang w:val="en-US"/>
        </w:rPr>
        <w:t xml:space="preserve"> Activation towards a SN, the SN </w:t>
      </w:r>
      <w:r w:rsidR="00D303DE">
        <w:rPr>
          <w:rFonts w:ascii="Calibri" w:eastAsia="Times New Roman" w:hAnsi="Calibri" w:cs="Calibri"/>
          <w:sz w:val="22"/>
          <w:szCs w:val="22"/>
          <w:lang w:val="en-US"/>
        </w:rPr>
        <w:t xml:space="preserve">forwards the management based </w:t>
      </w:r>
      <w:proofErr w:type="spellStart"/>
      <w:r w:rsidR="00D303DE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D303DE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MN</w:t>
      </w:r>
      <w:r w:rsidR="00644B5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1128AA">
        <w:rPr>
          <w:rFonts w:ascii="Calibri" w:eastAsia="Times New Roman" w:hAnsi="Calibri" w:cs="Calibri"/>
          <w:sz w:val="22"/>
          <w:szCs w:val="22"/>
          <w:lang w:val="en-US"/>
        </w:rPr>
        <w:t xml:space="preserve">which </w:t>
      </w:r>
      <w:r w:rsidR="00D303DE">
        <w:rPr>
          <w:rFonts w:ascii="Calibri" w:eastAsia="Times New Roman" w:hAnsi="Calibri" w:cs="Calibri"/>
          <w:sz w:val="22"/>
          <w:szCs w:val="22"/>
          <w:lang w:val="en-US"/>
        </w:rPr>
        <w:t xml:space="preserve">performs area scope check and UE capability check and </w:t>
      </w:r>
      <w:r w:rsidR="00900B8E">
        <w:rPr>
          <w:rFonts w:ascii="Calibri" w:eastAsia="Times New Roman" w:hAnsi="Calibri" w:cs="Calibri"/>
          <w:sz w:val="22"/>
          <w:szCs w:val="22"/>
          <w:lang w:val="en-US"/>
        </w:rPr>
        <w:t>decides</w:t>
      </w:r>
      <w:r w:rsidR="00D303DE">
        <w:rPr>
          <w:rFonts w:ascii="Calibri" w:eastAsia="Times New Roman" w:hAnsi="Calibri" w:cs="Calibri"/>
          <w:sz w:val="22"/>
          <w:szCs w:val="22"/>
          <w:lang w:val="en-US"/>
        </w:rPr>
        <w:t xml:space="preserve"> whether to</w:t>
      </w:r>
      <w:r w:rsidR="00900B8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C83851">
        <w:rPr>
          <w:rFonts w:ascii="Calibri" w:eastAsia="Times New Roman" w:hAnsi="Calibri" w:cs="Calibri"/>
          <w:sz w:val="22"/>
          <w:szCs w:val="22"/>
          <w:lang w:val="en-US"/>
        </w:rPr>
        <w:t>configure the UE with th</w:t>
      </w:r>
      <w:r w:rsidR="00D303DE">
        <w:rPr>
          <w:rFonts w:ascii="Calibri" w:eastAsia="Times New Roman" w:hAnsi="Calibri" w:cs="Calibri"/>
          <w:sz w:val="22"/>
          <w:szCs w:val="22"/>
          <w:lang w:val="en-US"/>
        </w:rPr>
        <w:t>is</w:t>
      </w:r>
      <w:r w:rsidR="00C8385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C8385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8385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6AE04B35" w14:textId="39BD3D3F" w:rsidR="00C34AE0" w:rsidRDefault="00C34AE0" w:rsidP="00876C47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C84C2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566A5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3C40C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3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876C47">
        <w:rPr>
          <w:rFonts w:ascii="Calibri" w:eastAsia="Times New Roman" w:hAnsi="Calibri" w:cs="Calibri"/>
          <w:sz w:val="22"/>
          <w:szCs w:val="22"/>
          <w:lang w:val="en-US"/>
        </w:rPr>
        <w:t xml:space="preserve">In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 xml:space="preserve">case of </w:t>
      </w:r>
      <w:r w:rsidRPr="00876C47">
        <w:rPr>
          <w:rFonts w:ascii="Calibri" w:eastAsia="Times New Roman" w:hAnsi="Calibri" w:cs="Calibri"/>
          <w:sz w:val="22"/>
          <w:szCs w:val="22"/>
          <w:lang w:val="en-US"/>
        </w:rPr>
        <w:t xml:space="preserve">management-based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2F51B3">
        <w:rPr>
          <w:rFonts w:ascii="Calibri" w:eastAsia="Times New Roman" w:hAnsi="Calibri" w:cs="Calibri"/>
          <w:sz w:val="22"/>
          <w:szCs w:val="22"/>
          <w:lang w:val="en-US"/>
        </w:rPr>
        <w:t xml:space="preserve"> activation in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>N</w:t>
      </w:r>
      <w:r w:rsidR="002F51B3">
        <w:rPr>
          <w:rFonts w:ascii="Calibri" w:eastAsia="Times New Roman" w:hAnsi="Calibri" w:cs="Calibri"/>
          <w:sz w:val="22"/>
          <w:szCs w:val="22"/>
          <w:lang w:val="en-US"/>
        </w:rPr>
        <w:t>R</w:t>
      </w:r>
      <w:r w:rsidR="00036295">
        <w:rPr>
          <w:rFonts w:ascii="Calibri" w:eastAsia="Times New Roman" w:hAnsi="Calibri" w:cs="Calibri"/>
          <w:sz w:val="22"/>
          <w:szCs w:val="22"/>
          <w:lang w:val="en-US"/>
        </w:rPr>
        <w:t>-DC</w:t>
      </w:r>
      <w:r w:rsidRPr="00876C47">
        <w:rPr>
          <w:rFonts w:ascii="Calibri" w:eastAsia="Times New Roman" w:hAnsi="Calibri" w:cs="Calibri"/>
          <w:sz w:val="22"/>
          <w:szCs w:val="22"/>
          <w:lang w:val="en-US"/>
        </w:rPr>
        <w:t>, OAM</w:t>
      </w:r>
      <w:r w:rsidR="00036295">
        <w:rPr>
          <w:rFonts w:ascii="Calibri" w:eastAsia="Times New Roman" w:hAnsi="Calibri" w:cs="Calibri"/>
          <w:sz w:val="22"/>
          <w:szCs w:val="22"/>
          <w:lang w:val="en-US"/>
        </w:rPr>
        <w:t xml:space="preserve"> can</w:t>
      </w:r>
      <w:r w:rsidRPr="00876C47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66AD6" w:rsidRPr="00876C47">
        <w:rPr>
          <w:rFonts w:ascii="Calibri" w:eastAsia="Times New Roman" w:hAnsi="Calibri" w:cs="Calibri"/>
          <w:sz w:val="22"/>
          <w:szCs w:val="22"/>
          <w:lang w:val="en-US"/>
        </w:rPr>
        <w:t>provide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66AD6">
        <w:rPr>
          <w:rFonts w:ascii="Calibri" w:eastAsia="Times New Roman" w:hAnsi="Calibri" w:cs="Calibri"/>
          <w:sz w:val="22"/>
          <w:szCs w:val="22"/>
          <w:lang w:val="en-US"/>
        </w:rPr>
        <w:t xml:space="preserve">management based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  <w:r w:rsidRPr="00876C47">
        <w:rPr>
          <w:rFonts w:ascii="Calibri" w:eastAsia="Times New Roman" w:hAnsi="Calibri" w:cs="Calibri"/>
          <w:sz w:val="22"/>
          <w:szCs w:val="22"/>
          <w:lang w:val="en-US"/>
        </w:rPr>
        <w:t xml:space="preserve"> to MN and SN independentl</w:t>
      </w:r>
      <w:r w:rsidR="004E4DA1">
        <w:rPr>
          <w:rFonts w:ascii="Calibri" w:eastAsia="Times New Roman" w:hAnsi="Calibri" w:cs="Calibri"/>
          <w:sz w:val="22"/>
          <w:szCs w:val="22"/>
          <w:lang w:val="en-US"/>
        </w:rPr>
        <w:t>y</w:t>
      </w:r>
      <w:r w:rsidR="00EA3E89">
        <w:rPr>
          <w:rFonts w:ascii="Calibri" w:eastAsia="Times New Roman" w:hAnsi="Calibri" w:cs="Calibri"/>
          <w:sz w:val="22"/>
          <w:szCs w:val="22"/>
          <w:lang w:val="en-US"/>
        </w:rPr>
        <w:t xml:space="preserve">, but only MN should be able to configure the UE with management based </w:t>
      </w:r>
      <w:proofErr w:type="spellStart"/>
      <w:r w:rsidR="00EA3E8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</w:p>
    <w:p w14:paraId="76F6DA00" w14:textId="5062922A" w:rsidR="00766AD6" w:rsidRDefault="00766AD6" w:rsidP="00876C47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6089A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566A55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3C40C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4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3252FE" w:rsidRPr="003252FE">
        <w:rPr>
          <w:rFonts w:ascii="Calibri" w:eastAsia="Times New Roman" w:hAnsi="Calibri" w:cs="Calibri"/>
          <w:sz w:val="22"/>
          <w:szCs w:val="22"/>
          <w:lang w:val="en-US"/>
        </w:rPr>
        <w:t xml:space="preserve">In case </w:t>
      </w:r>
      <w:r w:rsidR="004E4DA1">
        <w:rPr>
          <w:rFonts w:ascii="Calibri" w:eastAsia="Times New Roman" w:hAnsi="Calibri" w:cs="Calibri"/>
          <w:sz w:val="22"/>
          <w:szCs w:val="22"/>
          <w:lang w:val="en-US"/>
        </w:rPr>
        <w:t>a m</w:t>
      </w:r>
      <w:r w:rsidR="003252FE" w:rsidRPr="003252FE">
        <w:rPr>
          <w:rFonts w:ascii="Calibri" w:eastAsia="Times New Roman" w:hAnsi="Calibri" w:cs="Calibri"/>
          <w:sz w:val="22"/>
          <w:szCs w:val="22"/>
          <w:lang w:val="en-US"/>
        </w:rPr>
        <w:t xml:space="preserve">anagement </w:t>
      </w:r>
      <w:r w:rsidR="004E4DA1">
        <w:rPr>
          <w:rFonts w:ascii="Calibri" w:eastAsia="Times New Roman" w:hAnsi="Calibri" w:cs="Calibri"/>
          <w:sz w:val="22"/>
          <w:szCs w:val="22"/>
          <w:lang w:val="en-US"/>
        </w:rPr>
        <w:t>b</w:t>
      </w:r>
      <w:r w:rsidR="003252FE" w:rsidRPr="003252FE">
        <w:rPr>
          <w:rFonts w:ascii="Calibri" w:eastAsia="Times New Roman" w:hAnsi="Calibri" w:cs="Calibri"/>
          <w:sz w:val="22"/>
          <w:szCs w:val="22"/>
          <w:lang w:val="en-US"/>
        </w:rPr>
        <w:t xml:space="preserve">ased </w:t>
      </w:r>
      <w:proofErr w:type="spellStart"/>
      <w:r w:rsidR="003252FE" w:rsidRPr="003252FE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252FE" w:rsidRPr="003252FE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4E4DA1">
        <w:rPr>
          <w:rFonts w:ascii="Calibri" w:eastAsia="Times New Roman" w:hAnsi="Calibri" w:cs="Calibri"/>
          <w:sz w:val="22"/>
          <w:szCs w:val="22"/>
          <w:lang w:val="en-US"/>
        </w:rPr>
        <w:t xml:space="preserve">is received at a </w:t>
      </w:r>
      <w:r w:rsidR="003252FE" w:rsidRPr="003252FE">
        <w:rPr>
          <w:rFonts w:ascii="Calibri" w:eastAsia="Times New Roman" w:hAnsi="Calibri" w:cs="Calibri"/>
          <w:sz w:val="22"/>
          <w:szCs w:val="22"/>
          <w:lang w:val="en-US"/>
        </w:rPr>
        <w:t xml:space="preserve">SN, the SN </w:t>
      </w:r>
      <w:r w:rsidR="0066089A" w:rsidRPr="0066089A">
        <w:rPr>
          <w:rFonts w:ascii="Calibri" w:eastAsia="Times New Roman" w:hAnsi="Calibri" w:cs="Calibri"/>
          <w:sz w:val="22"/>
          <w:szCs w:val="22"/>
          <w:lang w:val="en-US"/>
        </w:rPr>
        <w:t xml:space="preserve">forwards the management based </w:t>
      </w:r>
      <w:proofErr w:type="spellStart"/>
      <w:r w:rsidR="0066089A" w:rsidRPr="0066089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6089A" w:rsidRPr="0066089A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MN which performs area scope check and UE capability check and decides whether to configure the UE with this </w:t>
      </w:r>
      <w:proofErr w:type="spellStart"/>
      <w:r w:rsidR="0066089A" w:rsidRPr="0066089A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66089A" w:rsidRPr="0066089A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513222D2" w14:textId="50EB4488" w:rsidR="00215DEC" w:rsidRDefault="00AA4A31" w:rsidP="00215DE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215DEC">
        <w:rPr>
          <w:rFonts w:asciiTheme="minorHAnsi" w:eastAsia="MS Mincho" w:hAnsiTheme="minorHAnsi" w:cstheme="minorHAnsi"/>
          <w:iCs/>
          <w:sz w:val="28"/>
          <w:lang w:eastAsia="ja-JP"/>
        </w:rPr>
        <w:t> </w:t>
      </w:r>
      <w:r w:rsidR="00005F24">
        <w:rPr>
          <w:rFonts w:asciiTheme="minorHAnsi" w:eastAsia="MS Mincho" w:hAnsiTheme="minorHAnsi" w:cstheme="minorHAnsi"/>
          <w:iCs/>
          <w:sz w:val="28"/>
          <w:lang w:eastAsia="ja-JP"/>
        </w:rPr>
        <w:t>Handling QMC session by SN</w:t>
      </w:r>
    </w:p>
    <w:p w14:paraId="2952BD2F" w14:textId="570C3DB2" w:rsidR="00727673" w:rsidRPr="00141E78" w:rsidRDefault="00727673" w:rsidP="00141E78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It is not clear to us whether there are </w:t>
      </w:r>
      <w:r w:rsidR="00DB60E5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scenarios that necessitate the need for SN handling a QMC </w:t>
      </w:r>
      <w:r w:rsidR="000D6E1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session </w:t>
      </w:r>
      <w:r w:rsidR="007D3BA4" w:rsidRPr="00141E78">
        <w:rPr>
          <w:rFonts w:asciiTheme="minorHAnsi" w:hAnsiTheme="minorHAnsi" w:cstheme="minorHAnsi"/>
          <w:sz w:val="22"/>
          <w:szCs w:val="22"/>
          <w:lang w:val="en-US"/>
        </w:rPr>
        <w:t>e.g</w:t>
      </w:r>
      <w:r w:rsidR="00444B42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., </w:t>
      </w:r>
      <w:r w:rsidR="000D6E1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to collect </w:t>
      </w:r>
      <w:proofErr w:type="spellStart"/>
      <w:r w:rsidR="000D6E1C" w:rsidRPr="00141E7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0D6E1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reports directly from UE or forward the received </w:t>
      </w:r>
      <w:proofErr w:type="spellStart"/>
      <w:r w:rsidR="000D6E1C" w:rsidRPr="00141E7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0D6E1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reports to MN/MCE.</w:t>
      </w:r>
      <w:r w:rsidR="00DD0229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If </w:t>
      </w:r>
      <w:r w:rsidR="001E6C7E" w:rsidRPr="00141E78">
        <w:rPr>
          <w:rFonts w:asciiTheme="minorHAnsi" w:hAnsiTheme="minorHAnsi" w:cstheme="minorHAnsi"/>
          <w:sz w:val="22"/>
          <w:szCs w:val="22"/>
          <w:lang w:val="en-US"/>
        </w:rPr>
        <w:t>the intention is to provide</w:t>
      </w:r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reports to SN during</w:t>
      </w:r>
      <w:r w:rsidR="001E6C7E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MN overload, </w:t>
      </w:r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we are not sure if this is </w:t>
      </w:r>
      <w:proofErr w:type="gramStart"/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>really necessary</w:t>
      </w:r>
      <w:proofErr w:type="gramEnd"/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as </w:t>
      </w:r>
      <w:proofErr w:type="spellStart"/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340F28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report</w:t>
      </w:r>
      <w:r w:rsidR="00BC649B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ing can be paused </w:t>
      </w:r>
      <w:r w:rsidR="00E50280" w:rsidRPr="00141E78">
        <w:rPr>
          <w:rFonts w:asciiTheme="minorHAnsi" w:hAnsiTheme="minorHAnsi" w:cstheme="minorHAnsi"/>
          <w:sz w:val="22"/>
          <w:szCs w:val="22"/>
          <w:lang w:val="en-US"/>
        </w:rPr>
        <w:t>by MN before</w:t>
      </w:r>
      <w:r w:rsidR="00BC649B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overload and can be </w:t>
      </w:r>
      <w:r w:rsidR="00E50280" w:rsidRPr="00141E78">
        <w:rPr>
          <w:rFonts w:asciiTheme="minorHAnsi" w:hAnsiTheme="minorHAnsi" w:cstheme="minorHAnsi"/>
          <w:sz w:val="22"/>
          <w:szCs w:val="22"/>
          <w:lang w:val="en-US"/>
        </w:rPr>
        <w:t>resumed</w:t>
      </w:r>
      <w:r w:rsidR="00BC649B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once the overload is complete as </w:t>
      </w:r>
      <w:r w:rsidR="00E50280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defined </w:t>
      </w:r>
      <w:r w:rsidR="00BC649B" w:rsidRPr="00141E78">
        <w:rPr>
          <w:rFonts w:asciiTheme="minorHAnsi" w:hAnsiTheme="minorHAnsi" w:cstheme="minorHAnsi"/>
          <w:sz w:val="22"/>
          <w:szCs w:val="22"/>
          <w:lang w:val="en-US"/>
        </w:rPr>
        <w:t>in Rel-17.</w:t>
      </w:r>
      <w:r w:rsidR="003A57A9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Also, reporting </w:t>
      </w:r>
      <w:proofErr w:type="spellStart"/>
      <w:r w:rsidR="003A57A9" w:rsidRPr="00141E7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3A57A9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reports directly to SN would require </w:t>
      </w:r>
      <w:r w:rsidR="00693A5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a SCG only bearer </w:t>
      </w:r>
      <w:proofErr w:type="gramStart"/>
      <w:r w:rsidR="007D3BA4" w:rsidRPr="00141E78">
        <w:rPr>
          <w:rFonts w:asciiTheme="minorHAnsi" w:hAnsiTheme="minorHAnsi" w:cstheme="minorHAnsi"/>
          <w:sz w:val="22"/>
          <w:szCs w:val="22"/>
          <w:lang w:val="en-US"/>
        </w:rPr>
        <w:t>and also</w:t>
      </w:r>
      <w:proofErr w:type="gramEnd"/>
      <w:r w:rsidR="007D3BA4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potentially switching between </w:t>
      </w:r>
      <w:proofErr w:type="spellStart"/>
      <w:r w:rsidR="007D3BA4" w:rsidRPr="00141E78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="007D3BA4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reporting via MCG only bearer and SCG only bearer. The conditions to switch </w:t>
      </w:r>
      <w:r w:rsidR="00262EBE" w:rsidRPr="00141E78">
        <w:rPr>
          <w:rFonts w:asciiTheme="minorHAnsi" w:hAnsiTheme="minorHAnsi" w:cstheme="minorHAnsi"/>
          <w:sz w:val="22"/>
          <w:szCs w:val="22"/>
          <w:lang w:val="en-US"/>
        </w:rPr>
        <w:t>should be defined appropriately.</w:t>
      </w:r>
    </w:p>
    <w:p w14:paraId="33689C08" w14:textId="2188628E" w:rsidR="00C23A32" w:rsidRPr="00C23A32" w:rsidRDefault="00C23A32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23A3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63112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C23A3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33067A">
        <w:rPr>
          <w:rFonts w:ascii="Calibri" w:eastAsia="Times New Roman" w:hAnsi="Calibri" w:cs="Calibri"/>
          <w:sz w:val="22"/>
          <w:szCs w:val="22"/>
          <w:lang w:val="en-US"/>
        </w:rPr>
        <w:t>SN handling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33067A">
        <w:rPr>
          <w:rFonts w:ascii="Calibri" w:eastAsia="Times New Roman" w:hAnsi="Calibri" w:cs="Calibri"/>
          <w:sz w:val="22"/>
          <w:szCs w:val="22"/>
          <w:lang w:val="en-US"/>
        </w:rPr>
        <w:t xml:space="preserve"> reports from UE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during MN overload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not </w:t>
      </w:r>
      <w:r w:rsidR="0033067A">
        <w:rPr>
          <w:rFonts w:ascii="Calibri" w:eastAsia="Times New Roman" w:hAnsi="Calibri" w:cs="Calibri"/>
          <w:sz w:val="22"/>
          <w:szCs w:val="22"/>
          <w:lang w:val="en-US"/>
        </w:rPr>
        <w:t xml:space="preserve">very critical 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as </w:t>
      </w:r>
      <w:proofErr w:type="spellStart"/>
      <w:r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reporting can be paused by MN before overload and can be resumed once the overload is complete as defined in Rel-17.</w:t>
      </w:r>
    </w:p>
    <w:p w14:paraId="67ECC0EB" w14:textId="77777777" w:rsidR="00C23A32" w:rsidRDefault="00C23A32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7ED3862" w14:textId="2E249ECC" w:rsidR="00771637" w:rsidRDefault="00215DEC" w:rsidP="00215DE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63112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E23A8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5</w:t>
      </w: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if there are scenarios under which it is beneficial for </w:t>
      </w:r>
      <w:r w:rsidR="00566A55">
        <w:rPr>
          <w:rFonts w:ascii="Calibri" w:eastAsia="Times New Roman" w:hAnsi="Calibri" w:cs="Calibri"/>
          <w:sz w:val="22"/>
          <w:szCs w:val="22"/>
          <w:lang w:val="en-US"/>
        </w:rPr>
        <w:t xml:space="preserve">SN to handle a QMC </w:t>
      </w:r>
      <w:r w:rsidR="00EC0EBD">
        <w:rPr>
          <w:rFonts w:ascii="Calibri" w:eastAsia="Times New Roman" w:hAnsi="Calibri" w:cs="Calibri"/>
          <w:sz w:val="22"/>
          <w:szCs w:val="22"/>
          <w:lang w:val="en-US"/>
        </w:rPr>
        <w:t>session</w:t>
      </w:r>
      <w:r w:rsidR="00C23A3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C23A32"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e.g., to collect </w:t>
      </w:r>
      <w:proofErr w:type="spellStart"/>
      <w:r w:rsidR="00C23A32"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23A32"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reports directly from UE or forward the received </w:t>
      </w:r>
      <w:proofErr w:type="spellStart"/>
      <w:r w:rsidR="00C23A32"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="00C23A32"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reports to MN/MCE.</w:t>
      </w:r>
    </w:p>
    <w:p w14:paraId="7F39ED23" w14:textId="6C4B5EBC" w:rsidR="00F33CF6" w:rsidRDefault="00F33CF6" w:rsidP="00215DE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F477740" w14:textId="0D7C5A9F" w:rsidR="00F33CF6" w:rsidRPr="00AA4A31" w:rsidRDefault="00F33CF6" w:rsidP="00F33CF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E23A8F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B025D0">
        <w:rPr>
          <w:rFonts w:ascii="Calibri" w:eastAsia="Times New Roman" w:hAnsi="Calibri" w:cs="Calibri"/>
          <w:sz w:val="22"/>
          <w:szCs w:val="22"/>
          <w:lang w:val="en-US"/>
        </w:rPr>
        <w:t xml:space="preserve">If scenarios are identified in Proposal </w:t>
      </w:r>
      <w:r w:rsidR="00E23A8F">
        <w:rPr>
          <w:rFonts w:ascii="Calibri" w:eastAsia="Times New Roman" w:hAnsi="Calibri" w:cs="Calibri"/>
          <w:sz w:val="22"/>
          <w:szCs w:val="22"/>
          <w:lang w:val="en-US"/>
        </w:rPr>
        <w:t>5</w:t>
      </w:r>
      <w:r w:rsidRPr="00B025D0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can request SN to handle a QMC session for the UE by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propagat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complete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or portion (e.g.,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Reference,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MCE IP address) of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SN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so that the SN can identify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upon receiving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and will know how to forward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</w:p>
    <w:p w14:paraId="4C6130FE" w14:textId="77777777" w:rsidR="00771637" w:rsidRDefault="00771637" w:rsidP="00215DEC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496B680" w14:textId="306C9534" w:rsidR="00AA4A31" w:rsidRPr="00AA4A31" w:rsidRDefault="00AA4A3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B7E9E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 w:rsidR="00CE7B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7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: If scenarios are identified in P</w:t>
      </w:r>
      <w:r w:rsidR="00390011">
        <w:rPr>
          <w:rFonts w:ascii="Calibri" w:eastAsia="Times New Roman" w:hAnsi="Calibri" w:cs="Calibri"/>
          <w:sz w:val="22"/>
          <w:szCs w:val="22"/>
          <w:lang w:val="en-US"/>
        </w:rPr>
        <w:t xml:space="preserve">roposal </w:t>
      </w:r>
      <w:r w:rsidR="00E23A8F">
        <w:rPr>
          <w:rFonts w:ascii="Calibri" w:eastAsia="Times New Roman" w:hAnsi="Calibri" w:cs="Calibri"/>
          <w:sz w:val="22"/>
          <w:szCs w:val="22"/>
          <w:lang w:val="en-US"/>
        </w:rPr>
        <w:t>5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, RAN3 should discuss the following options for SN handling of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</w:p>
    <w:p w14:paraId="44E42404" w14:textId="0C63276C" w:rsidR="00AA4A31" w:rsidRPr="00AA4A31" w:rsidRDefault="00AA4A31" w:rsidP="00AA4A31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1: SN can forward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reports to MCE directly</w:t>
      </w:r>
    </w:p>
    <w:p w14:paraId="7F468D48" w14:textId="52EC149A" w:rsidR="00AA4A31" w:rsidRPr="00AA4A31" w:rsidRDefault="00AA4A31" w:rsidP="00AA4A31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2: SN forwards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reports to MN and MN then sends it to MCE</w:t>
      </w:r>
    </w:p>
    <w:p w14:paraId="7AF04806" w14:textId="7D8DE266" w:rsidR="00AA4A31" w:rsidRDefault="00AA4A3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48785F75" w14:textId="5AFD9738" w:rsidR="00DA6D5D" w:rsidRPr="00AA4A31" w:rsidRDefault="00DA6D5D" w:rsidP="00DA6D5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 w:rsidR="00CE7B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If scenarios are identified in P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roposal </w:t>
      </w:r>
      <w:r w:rsidR="00E23A8F">
        <w:rPr>
          <w:rFonts w:ascii="Calibri" w:eastAsia="Times New Roman" w:hAnsi="Calibri" w:cs="Calibri"/>
          <w:sz w:val="22"/>
          <w:szCs w:val="22"/>
          <w:lang w:val="en-US"/>
        </w:rPr>
        <w:t>5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UE </w:t>
      </w:r>
      <w:r>
        <w:rPr>
          <w:rFonts w:ascii="Calibri" w:eastAsia="Times New Roman" w:hAnsi="Calibri" w:cs="Calibri"/>
          <w:sz w:val="22"/>
          <w:szCs w:val="22"/>
          <w:lang w:val="en-US"/>
        </w:rPr>
        <w:t>should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directly to SN</w:t>
      </w:r>
      <w:r w:rsidR="007B7E9E">
        <w:rPr>
          <w:rFonts w:ascii="Calibri" w:eastAsia="Times New Roman" w:hAnsi="Calibri" w:cs="Calibri"/>
          <w:sz w:val="22"/>
          <w:szCs w:val="22"/>
          <w:lang w:val="en-US"/>
        </w:rPr>
        <w:t xml:space="preserve"> upon certain conditions being met</w:t>
      </w:r>
      <w:r>
        <w:rPr>
          <w:rFonts w:ascii="Calibri" w:eastAsia="Times New Roman" w:hAnsi="Calibri" w:cs="Calibri"/>
          <w:sz w:val="22"/>
          <w:szCs w:val="22"/>
          <w:lang w:val="en-US"/>
        </w:rPr>
        <w:t>. LS RAN2 to check the feasibility</w:t>
      </w:r>
    </w:p>
    <w:p w14:paraId="06781989" w14:textId="77777777" w:rsidR="00DA6D5D" w:rsidRPr="00AA4A31" w:rsidRDefault="00DA6D5D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09BCD52" w14:textId="0279CDD6" w:rsidR="00AA4A31" w:rsidRDefault="009D6EDC" w:rsidP="00AA4A31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RAN visible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QoE</w:t>
      </w:r>
      <w:proofErr w:type="spellEnd"/>
      <w:r w:rsidR="00AA4A31">
        <w:rPr>
          <w:rFonts w:asciiTheme="minorHAnsi" w:eastAsia="MS Mincho" w:hAnsiTheme="minorHAnsi" w:cstheme="minorHAnsi"/>
          <w:iCs/>
          <w:sz w:val="28"/>
          <w:lang w:eastAsia="ja-JP"/>
        </w:rPr>
        <w:t xml:space="preserve"> in NR-DC</w:t>
      </w:r>
      <w:r w:rsidR="00AA4A31" w:rsidRPr="00AA4A3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9C6A3B1" w14:textId="4C1D0A3D" w:rsidR="003058B2" w:rsidRPr="00141E78" w:rsidRDefault="003058B2" w:rsidP="00141E78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Rel-17 supported </w:t>
      </w: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in NR standalone deployments. In Rel-18, it needs to be discussed how to configure, collect and report </w:t>
      </w: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measurements in NR-DC. </w:t>
      </w:r>
    </w:p>
    <w:p w14:paraId="0C861B93" w14:textId="43938407" w:rsidR="000D1C8C" w:rsidRPr="00141E78" w:rsidRDefault="000D1C8C" w:rsidP="00141E78">
      <w:pPr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141E78">
        <w:rPr>
          <w:rFonts w:asciiTheme="minorHAnsi" w:hAnsiTheme="minorHAnsi" w:cstheme="minorHAnsi"/>
          <w:sz w:val="22"/>
          <w:szCs w:val="22"/>
          <w:lang w:val="en-US"/>
        </w:rPr>
        <w:lastRenderedPageBreak/>
        <w:t>RVQoE</w:t>
      </w:r>
      <w:proofErr w:type="spellEnd"/>
      <w:r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0433CD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configuration is </w:t>
      </w:r>
      <w:r w:rsidR="008D5017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a node-specific configuration that is </w:t>
      </w:r>
      <w:r w:rsidR="00C32947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generated </w:t>
      </w:r>
      <w:r w:rsidR="000433CD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to </w:t>
      </w:r>
      <w:r w:rsidR="008D5017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collect certain </w:t>
      </w:r>
      <w:proofErr w:type="spellStart"/>
      <w:r w:rsidR="008D5017"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="008D5017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measurements from UE</w:t>
      </w:r>
      <w:r w:rsidR="001E740E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at a certain periodicity and can </w:t>
      </w:r>
      <w:r w:rsidR="00AE169C" w:rsidRPr="00141E78">
        <w:rPr>
          <w:rFonts w:asciiTheme="minorHAnsi" w:hAnsiTheme="minorHAnsi" w:cstheme="minorHAnsi"/>
          <w:sz w:val="22"/>
          <w:szCs w:val="22"/>
          <w:lang w:val="en-US"/>
        </w:rPr>
        <w:t>be utilized by the gNB for network optimization</w:t>
      </w:r>
      <w:r w:rsidR="001E740E" w:rsidRPr="00141E78">
        <w:rPr>
          <w:rFonts w:asciiTheme="minorHAnsi" w:hAnsiTheme="minorHAnsi" w:cstheme="minorHAnsi"/>
          <w:sz w:val="22"/>
          <w:szCs w:val="22"/>
          <w:lang w:val="en-US"/>
        </w:rPr>
        <w:t>. In case of NR-DC,</w:t>
      </w:r>
      <w:r w:rsidR="003058B2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01461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it is possible that MN and SN generates their own </w:t>
      </w:r>
      <w:proofErr w:type="spellStart"/>
      <w:r w:rsidR="00F01461"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="00F01461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configuration, but this needs to be coordinated </w:t>
      </w:r>
      <w:r w:rsidR="00AC2A47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to avoid duplicate </w:t>
      </w:r>
      <w:proofErr w:type="spellStart"/>
      <w:r w:rsidR="00AC2A47"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="00AC2A47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configuration at the UE</w:t>
      </w:r>
      <w:r w:rsidR="00062BF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proofErr w:type="gramStart"/>
      <w:r w:rsidR="00062BFC" w:rsidRPr="00141E78">
        <w:rPr>
          <w:rFonts w:asciiTheme="minorHAnsi" w:hAnsiTheme="minorHAnsi" w:cstheme="minorHAnsi"/>
          <w:sz w:val="22"/>
          <w:szCs w:val="22"/>
          <w:lang w:val="en-US"/>
        </w:rPr>
        <w:t>Also</w:t>
      </w:r>
      <w:proofErr w:type="gramEnd"/>
      <w:r w:rsidR="00062BF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if MN and SN uses their own </w:t>
      </w:r>
      <w:proofErr w:type="spellStart"/>
      <w:r w:rsidR="00062BFC" w:rsidRPr="00141E78">
        <w:rPr>
          <w:rFonts w:asciiTheme="minorHAnsi" w:hAnsiTheme="minorHAnsi" w:cstheme="minorHAnsi"/>
          <w:sz w:val="22"/>
          <w:szCs w:val="22"/>
          <w:lang w:val="en-US"/>
        </w:rPr>
        <w:t>measConfigAppLayerID</w:t>
      </w:r>
      <w:proofErr w:type="spellEnd"/>
      <w:r w:rsidR="00062BFC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without </w:t>
      </w:r>
      <w:r w:rsidR="00316E12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coordination, this could lead to overwriting of each other’s </w:t>
      </w:r>
      <w:proofErr w:type="spellStart"/>
      <w:r w:rsidR="00316E12" w:rsidRPr="00141E78">
        <w:rPr>
          <w:rFonts w:asciiTheme="minorHAnsi" w:hAnsiTheme="minorHAnsi" w:cstheme="minorHAnsi"/>
          <w:sz w:val="22"/>
          <w:szCs w:val="22"/>
          <w:lang w:val="en-US"/>
        </w:rPr>
        <w:t>RVQoE</w:t>
      </w:r>
      <w:proofErr w:type="spellEnd"/>
      <w:r w:rsidR="00316E12" w:rsidRPr="00141E78">
        <w:rPr>
          <w:rFonts w:asciiTheme="minorHAnsi" w:hAnsiTheme="minorHAnsi" w:cstheme="minorHAnsi"/>
          <w:sz w:val="22"/>
          <w:szCs w:val="22"/>
          <w:lang w:val="en-US"/>
        </w:rPr>
        <w:t xml:space="preserve"> configuration.</w:t>
      </w:r>
    </w:p>
    <w:p w14:paraId="279EF708" w14:textId="6C50C956" w:rsidR="00F01461" w:rsidRDefault="00AA4A3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 </w:t>
      </w:r>
      <w:r w:rsidR="00062BFC"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CE7B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="00062BFC"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 w:rsidR="00062BFC">
        <w:rPr>
          <w:rFonts w:ascii="Calibri" w:eastAsia="Times New Roman" w:hAnsi="Calibri" w:cs="Calibri"/>
          <w:sz w:val="22"/>
          <w:szCs w:val="22"/>
          <w:lang w:val="en-US"/>
        </w:rPr>
        <w:t xml:space="preserve">If MN and SN generate their own </w:t>
      </w:r>
      <w:proofErr w:type="spellStart"/>
      <w:r w:rsidR="00062BFC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062BFC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without</w:t>
      </w:r>
      <w:r w:rsidR="00316E12">
        <w:rPr>
          <w:rFonts w:ascii="Calibri" w:eastAsia="Times New Roman" w:hAnsi="Calibri" w:cs="Calibri"/>
          <w:sz w:val="22"/>
          <w:szCs w:val="22"/>
          <w:lang w:val="en-US"/>
        </w:rPr>
        <w:t xml:space="preserve"> any coordination, this might lead to duplicate </w:t>
      </w:r>
      <w:proofErr w:type="spellStart"/>
      <w:r w:rsidR="00316E1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316E12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at the UE and overwriting of each other’s </w:t>
      </w:r>
      <w:proofErr w:type="spellStart"/>
      <w:r w:rsidR="00316E1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316E12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</w:t>
      </w:r>
      <w:r w:rsidR="0060748D">
        <w:rPr>
          <w:rFonts w:ascii="Calibri" w:eastAsia="Times New Roman" w:hAnsi="Calibri" w:cs="Calibri"/>
          <w:sz w:val="22"/>
          <w:szCs w:val="22"/>
          <w:lang w:val="en-US"/>
        </w:rPr>
        <w:t xml:space="preserve"> (e.g., if same </w:t>
      </w:r>
      <w:proofErr w:type="spellStart"/>
      <w:r w:rsidR="0060748D">
        <w:rPr>
          <w:rFonts w:ascii="Calibri" w:eastAsia="Times New Roman" w:hAnsi="Calibri" w:cs="Calibri"/>
          <w:sz w:val="22"/>
          <w:szCs w:val="22"/>
          <w:lang w:val="en-US"/>
        </w:rPr>
        <w:t>measConfigAppLayerID</w:t>
      </w:r>
      <w:proofErr w:type="spellEnd"/>
      <w:r w:rsidR="0060748D">
        <w:rPr>
          <w:rFonts w:ascii="Calibri" w:eastAsia="Times New Roman" w:hAnsi="Calibri" w:cs="Calibri"/>
          <w:sz w:val="22"/>
          <w:szCs w:val="22"/>
          <w:lang w:val="en-US"/>
        </w:rPr>
        <w:t xml:space="preserve"> is used by MN and SN)</w:t>
      </w:r>
    </w:p>
    <w:p w14:paraId="3F007EC6" w14:textId="77777777" w:rsidR="00F01461" w:rsidRDefault="00F0146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254FBB6C" w14:textId="02A40451" w:rsidR="004922D4" w:rsidRDefault="004922D4" w:rsidP="004922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 w:rsidR="00944565">
        <w:rPr>
          <w:rFonts w:ascii="Calibri" w:eastAsia="Times New Roman" w:hAnsi="Calibri" w:cs="Calibri"/>
          <w:sz w:val="22"/>
          <w:szCs w:val="22"/>
          <w:lang w:val="en-US"/>
        </w:rPr>
        <w:t xml:space="preserve">forwards the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list of available </w:t>
      </w:r>
      <w:proofErr w:type="spellStart"/>
      <w:r w:rsidRPr="004922D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 metrics </w:t>
      </w:r>
      <w:r w:rsidR="00A33726">
        <w:rPr>
          <w:rFonts w:ascii="Calibri" w:eastAsia="Times New Roman" w:hAnsi="Calibri" w:cs="Calibri"/>
          <w:sz w:val="22"/>
          <w:szCs w:val="22"/>
          <w:lang w:val="en-US"/>
        </w:rPr>
        <w:t>received from OAM or AMF</w:t>
      </w:r>
      <w:r w:rsidR="00A33726"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>to SN</w:t>
      </w:r>
      <w:r w:rsidR="00A3372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over </w:t>
      </w:r>
      <w:proofErr w:type="spellStart"/>
      <w:r w:rsidRPr="004922D4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 w:rsidR="005B6638">
        <w:rPr>
          <w:rFonts w:ascii="Calibri" w:eastAsia="Times New Roman" w:hAnsi="Calibri" w:cs="Calibri"/>
          <w:sz w:val="22"/>
          <w:szCs w:val="22"/>
          <w:lang w:val="en-US"/>
        </w:rPr>
        <w:t xml:space="preserve"> during SN addition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="007533C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B6638">
        <w:rPr>
          <w:rFonts w:ascii="Calibri" w:eastAsia="Times New Roman" w:hAnsi="Calibri" w:cs="Calibri"/>
          <w:sz w:val="22"/>
          <w:szCs w:val="22"/>
          <w:lang w:val="en-US"/>
        </w:rPr>
        <w:t xml:space="preserve">One option is that </w:t>
      </w:r>
      <w:r w:rsidR="00812868">
        <w:rPr>
          <w:rFonts w:ascii="Calibri" w:eastAsia="Times New Roman" w:hAnsi="Calibri" w:cs="Calibri"/>
          <w:sz w:val="22"/>
          <w:szCs w:val="22"/>
          <w:lang w:val="en-US"/>
        </w:rPr>
        <w:t>SN provides the list of intereste</w:t>
      </w:r>
      <w:r w:rsidR="000A1CF0">
        <w:rPr>
          <w:rFonts w:ascii="Calibri" w:eastAsia="Times New Roman" w:hAnsi="Calibri" w:cs="Calibri"/>
          <w:sz w:val="22"/>
          <w:szCs w:val="22"/>
          <w:lang w:val="en-US"/>
        </w:rPr>
        <w:t xml:space="preserve">d </w:t>
      </w:r>
      <w:proofErr w:type="spellStart"/>
      <w:r w:rsidR="0081286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812868">
        <w:rPr>
          <w:rFonts w:ascii="Calibri" w:eastAsia="Times New Roman" w:hAnsi="Calibri" w:cs="Calibri"/>
          <w:sz w:val="22"/>
          <w:szCs w:val="22"/>
          <w:lang w:val="en-US"/>
        </w:rPr>
        <w:t xml:space="preserve"> metrics </w:t>
      </w:r>
      <w:r w:rsidR="000A1CF0">
        <w:rPr>
          <w:rFonts w:ascii="Calibri" w:eastAsia="Times New Roman" w:hAnsi="Calibri" w:cs="Calibri"/>
          <w:sz w:val="22"/>
          <w:szCs w:val="22"/>
          <w:lang w:val="en-US"/>
        </w:rPr>
        <w:t>and reporting periodicity</w:t>
      </w:r>
      <w:r w:rsidR="00D90BF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5B6638">
        <w:rPr>
          <w:rFonts w:ascii="Calibri" w:eastAsia="Times New Roman" w:hAnsi="Calibri" w:cs="Calibri"/>
          <w:sz w:val="22"/>
          <w:szCs w:val="22"/>
          <w:lang w:val="en-US"/>
        </w:rPr>
        <w:t xml:space="preserve">back </w:t>
      </w:r>
      <w:r w:rsidR="00D90BF5">
        <w:rPr>
          <w:rFonts w:ascii="Calibri" w:eastAsia="Times New Roman" w:hAnsi="Calibri" w:cs="Calibri"/>
          <w:sz w:val="22"/>
          <w:szCs w:val="22"/>
          <w:lang w:val="en-US"/>
        </w:rPr>
        <w:t xml:space="preserve">to MN. MN then configures a common </w:t>
      </w:r>
      <w:proofErr w:type="spellStart"/>
      <w:r w:rsidR="00D90BF5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90BF5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7D0131">
        <w:rPr>
          <w:rFonts w:ascii="Calibri" w:eastAsia="Times New Roman" w:hAnsi="Calibri" w:cs="Calibri"/>
          <w:sz w:val="22"/>
          <w:szCs w:val="22"/>
          <w:lang w:val="en-US"/>
        </w:rPr>
        <w:t>configuration for MN and SN to the UE.</w:t>
      </w:r>
      <w:r w:rsidR="005B6638">
        <w:rPr>
          <w:rFonts w:ascii="Calibri" w:eastAsia="Times New Roman" w:hAnsi="Calibri" w:cs="Calibri"/>
          <w:sz w:val="22"/>
          <w:szCs w:val="22"/>
          <w:lang w:val="en-US"/>
        </w:rPr>
        <w:t xml:space="preserve"> Another option is that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>SN</w:t>
      </w:r>
      <w:r w:rsidR="00A3372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9D3BAD">
        <w:rPr>
          <w:rFonts w:ascii="Calibri" w:eastAsia="Times New Roman" w:hAnsi="Calibri" w:cs="Calibri"/>
          <w:sz w:val="22"/>
          <w:szCs w:val="22"/>
          <w:lang w:val="en-US"/>
        </w:rPr>
        <w:t xml:space="preserve">generates </w:t>
      </w:r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a SN-specific </w:t>
      </w:r>
      <w:proofErr w:type="spellStart"/>
      <w:r w:rsidRPr="004922D4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4922D4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</w:t>
      </w:r>
      <w:r w:rsidR="00457EAC">
        <w:rPr>
          <w:rFonts w:ascii="Calibri" w:eastAsia="Times New Roman" w:hAnsi="Calibri" w:cs="Calibri"/>
          <w:sz w:val="22"/>
          <w:szCs w:val="22"/>
          <w:lang w:val="en-US"/>
        </w:rPr>
        <w:t>and provides</w:t>
      </w:r>
      <w:r w:rsidR="00016844">
        <w:rPr>
          <w:rFonts w:ascii="Calibri" w:eastAsia="Times New Roman" w:hAnsi="Calibri" w:cs="Calibri"/>
          <w:sz w:val="22"/>
          <w:szCs w:val="22"/>
          <w:lang w:val="en-US"/>
        </w:rPr>
        <w:t xml:space="preserve"> it to the </w:t>
      </w:r>
      <w:r w:rsidR="007D0131">
        <w:rPr>
          <w:rFonts w:ascii="Calibri" w:eastAsia="Times New Roman" w:hAnsi="Calibri" w:cs="Calibri"/>
          <w:sz w:val="22"/>
          <w:szCs w:val="22"/>
          <w:lang w:val="en-US"/>
        </w:rPr>
        <w:t xml:space="preserve">UE </w:t>
      </w:r>
      <w:r w:rsidR="00025A05">
        <w:rPr>
          <w:rFonts w:ascii="Calibri" w:eastAsia="Times New Roman" w:hAnsi="Calibri" w:cs="Calibri"/>
          <w:sz w:val="22"/>
          <w:szCs w:val="22"/>
          <w:lang w:val="en-US"/>
        </w:rPr>
        <w:t>indirectly</w:t>
      </w:r>
      <w:r w:rsidR="007D0131">
        <w:rPr>
          <w:rFonts w:ascii="Calibri" w:eastAsia="Times New Roman" w:hAnsi="Calibri" w:cs="Calibri"/>
          <w:sz w:val="22"/>
          <w:szCs w:val="22"/>
          <w:lang w:val="en-US"/>
        </w:rPr>
        <w:t xml:space="preserve"> via </w:t>
      </w:r>
      <w:r w:rsidR="00016844">
        <w:rPr>
          <w:rFonts w:ascii="Calibri" w:eastAsia="Times New Roman" w:hAnsi="Calibri" w:cs="Calibri"/>
          <w:sz w:val="22"/>
          <w:szCs w:val="22"/>
          <w:lang w:val="en-US"/>
        </w:rPr>
        <w:t>MN</w:t>
      </w:r>
      <w:r w:rsidR="00025A05">
        <w:rPr>
          <w:rFonts w:ascii="Calibri" w:eastAsia="Times New Roman" w:hAnsi="Calibri" w:cs="Calibri"/>
          <w:sz w:val="22"/>
          <w:szCs w:val="22"/>
          <w:lang w:val="en-US"/>
        </w:rPr>
        <w:t xml:space="preserve"> and SRB1</w:t>
      </w:r>
      <w:r w:rsidR="007D0131">
        <w:rPr>
          <w:rFonts w:ascii="Calibri" w:eastAsia="Times New Roman" w:hAnsi="Calibri" w:cs="Calibri"/>
          <w:sz w:val="22"/>
          <w:szCs w:val="22"/>
          <w:lang w:val="en-US"/>
        </w:rPr>
        <w:t xml:space="preserve"> or directly</w:t>
      </w:r>
      <w:r w:rsidR="00025A05">
        <w:rPr>
          <w:rFonts w:ascii="Calibri" w:eastAsia="Times New Roman" w:hAnsi="Calibri" w:cs="Calibri"/>
          <w:sz w:val="22"/>
          <w:szCs w:val="22"/>
          <w:lang w:val="en-US"/>
        </w:rPr>
        <w:t xml:space="preserve"> via SRB3</w:t>
      </w:r>
      <w:r w:rsidR="005B6638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45CE67DE" w14:textId="1A73884B" w:rsidR="005B6638" w:rsidRDefault="005B6638" w:rsidP="004922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D405426" w14:textId="7212CED8" w:rsidR="005B6638" w:rsidRDefault="005B6638" w:rsidP="004922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B66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E7B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5B6638">
        <w:rPr>
          <w:rFonts w:ascii="Calibri" w:eastAsia="Times New Roman" w:hAnsi="Calibri" w:cs="Calibri"/>
          <w:sz w:val="22"/>
          <w:szCs w:val="22"/>
          <w:lang w:val="en-US"/>
        </w:rPr>
        <w:t xml:space="preserve">MN forwards the list of available </w:t>
      </w:r>
      <w:proofErr w:type="spellStart"/>
      <w:r w:rsidRPr="005B663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B6638">
        <w:rPr>
          <w:rFonts w:ascii="Calibri" w:eastAsia="Times New Roman" w:hAnsi="Calibri" w:cs="Calibri"/>
          <w:sz w:val="22"/>
          <w:szCs w:val="22"/>
          <w:lang w:val="en-US"/>
        </w:rPr>
        <w:t xml:space="preserve"> metrics received from AMF to SN over </w:t>
      </w:r>
      <w:proofErr w:type="spellStart"/>
      <w:r w:rsidRPr="005B6638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 w:rsidR="00A86FED">
        <w:rPr>
          <w:rFonts w:ascii="Calibri" w:eastAsia="Times New Roman" w:hAnsi="Calibri" w:cs="Calibri"/>
          <w:sz w:val="22"/>
          <w:szCs w:val="22"/>
          <w:lang w:val="en-US"/>
        </w:rPr>
        <w:t xml:space="preserve"> during SN addition</w:t>
      </w:r>
    </w:p>
    <w:p w14:paraId="6416D2DA" w14:textId="5AA3E73C" w:rsidR="00A86FED" w:rsidRDefault="00A86FED" w:rsidP="004922D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E642CD3" w14:textId="4364620B" w:rsidR="00AA4A31" w:rsidRPr="00AA4A31" w:rsidRDefault="00AA4A3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E7B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how to configure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in NR-DC</w:t>
      </w:r>
      <w:r w:rsidR="00A86FED">
        <w:rPr>
          <w:rFonts w:ascii="Calibri" w:eastAsia="Times New Roman" w:hAnsi="Calibri" w:cs="Calibri"/>
          <w:sz w:val="22"/>
          <w:szCs w:val="22"/>
          <w:lang w:val="en-US"/>
        </w:rPr>
        <w:t xml:space="preserve"> and </w:t>
      </w:r>
      <w:r w:rsidR="00FE6B22">
        <w:rPr>
          <w:rFonts w:ascii="Calibri" w:eastAsia="Times New Roman" w:hAnsi="Calibri" w:cs="Calibri"/>
          <w:sz w:val="22"/>
          <w:szCs w:val="22"/>
          <w:lang w:val="en-US"/>
        </w:rPr>
        <w:t>down select</w:t>
      </w:r>
      <w:r w:rsidR="00A86FED">
        <w:rPr>
          <w:rFonts w:ascii="Calibri" w:eastAsia="Times New Roman" w:hAnsi="Calibri" w:cs="Calibri"/>
          <w:sz w:val="22"/>
          <w:szCs w:val="22"/>
          <w:lang w:val="en-US"/>
        </w:rPr>
        <w:t xml:space="preserve"> among the following options:</w:t>
      </w:r>
    </w:p>
    <w:p w14:paraId="041853C0" w14:textId="207C7A94" w:rsidR="00AA4A31" w:rsidRPr="00AA4A31" w:rsidRDefault="00AA4A31" w:rsidP="00AA4A31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1: Common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MN and SN (</w:t>
      </w:r>
      <w:r w:rsidR="00245BBD">
        <w:rPr>
          <w:rFonts w:ascii="Calibri" w:eastAsia="Times New Roman" w:hAnsi="Calibri" w:cs="Calibri"/>
          <w:sz w:val="22"/>
          <w:szCs w:val="22"/>
          <w:lang w:val="en-US"/>
        </w:rPr>
        <w:t xml:space="preserve">after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SN</w:t>
      </w:r>
      <w:r w:rsidR="00B269FF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provide</w:t>
      </w:r>
      <w:r w:rsidR="00B269FF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45BBD">
        <w:rPr>
          <w:rFonts w:ascii="Calibri" w:eastAsia="Times New Roman" w:hAnsi="Calibri" w:cs="Calibri"/>
          <w:sz w:val="22"/>
          <w:szCs w:val="22"/>
          <w:lang w:val="en-US"/>
        </w:rPr>
        <w:t xml:space="preserve">a </w:t>
      </w:r>
      <w:r w:rsidR="00B269FF">
        <w:rPr>
          <w:rFonts w:ascii="Calibri" w:eastAsia="Times New Roman" w:hAnsi="Calibri" w:cs="Calibri"/>
          <w:sz w:val="22"/>
          <w:szCs w:val="22"/>
          <w:lang w:val="en-US"/>
        </w:rPr>
        <w:t xml:space="preserve">list of interested </w:t>
      </w:r>
      <w:proofErr w:type="spellStart"/>
      <w:r w:rsidR="00B269F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B269FF"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to MN) </w:t>
      </w:r>
    </w:p>
    <w:p w14:paraId="3451AFF6" w14:textId="04AD02BB" w:rsidR="00AA4A31" w:rsidRPr="00AA4A31" w:rsidRDefault="00AA4A31" w:rsidP="00AA4A31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2: Independent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MN and SN</w:t>
      </w:r>
    </w:p>
    <w:p w14:paraId="3CD84796" w14:textId="1FF43BC1" w:rsidR="00AA4A31" w:rsidRDefault="00AA4A3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7A5152E" w14:textId="7BB3D435" w:rsidR="000B75DB" w:rsidRDefault="00DC0179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Regardng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the reporting of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measurements in NR-DC, there could be again two options. One option is that </w:t>
      </w:r>
      <w:r w:rsidR="00EC7603" w:rsidRPr="00EC7603">
        <w:rPr>
          <w:rFonts w:ascii="Calibri" w:eastAsia="Times New Roman" w:hAnsi="Calibri" w:cs="Calibri"/>
          <w:sz w:val="22"/>
          <w:szCs w:val="22"/>
          <w:lang w:val="en-US"/>
        </w:rPr>
        <w:t>UE report</w:t>
      </w:r>
      <w:r w:rsidR="006C7C65"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="00EC7603" w:rsidRPr="00EC760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EC7603" w:rsidRPr="00EC7603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EC7603" w:rsidRPr="00EC7603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to </w:t>
      </w:r>
      <w:r w:rsidR="00CC663A">
        <w:rPr>
          <w:rFonts w:ascii="Calibri" w:eastAsia="Times New Roman" w:hAnsi="Calibri" w:cs="Calibri"/>
          <w:sz w:val="22"/>
          <w:szCs w:val="22"/>
          <w:lang w:val="en-US"/>
        </w:rPr>
        <w:t xml:space="preserve">only </w:t>
      </w:r>
      <w:r w:rsidR="00EC7603" w:rsidRPr="00EC7603">
        <w:rPr>
          <w:rFonts w:ascii="Calibri" w:eastAsia="Times New Roman" w:hAnsi="Calibri" w:cs="Calibri"/>
          <w:sz w:val="22"/>
          <w:szCs w:val="22"/>
          <w:lang w:val="en-US"/>
        </w:rPr>
        <w:t xml:space="preserve">MN 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and </w:t>
      </w:r>
      <w:r w:rsidR="00923F7F">
        <w:rPr>
          <w:rFonts w:ascii="Calibri" w:eastAsia="Times New Roman" w:hAnsi="Calibri" w:cs="Calibri"/>
          <w:sz w:val="22"/>
          <w:szCs w:val="22"/>
          <w:lang w:val="en-US"/>
        </w:rPr>
        <w:t xml:space="preserve">optionally 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>indicate the interface information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(e.g., bearer ID, PDU session ID, QoS flow ID)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923F7F">
        <w:rPr>
          <w:rFonts w:ascii="Calibri" w:eastAsia="Times New Roman" w:hAnsi="Calibri" w:cs="Calibri"/>
          <w:sz w:val="22"/>
          <w:szCs w:val="22"/>
          <w:lang w:val="en-US"/>
        </w:rPr>
        <w:t xml:space="preserve">in the </w:t>
      </w:r>
      <w:proofErr w:type="spellStart"/>
      <w:r w:rsidR="00923F7F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923F7F">
        <w:rPr>
          <w:rFonts w:ascii="Calibri" w:eastAsia="Times New Roman" w:hAnsi="Calibri" w:cs="Calibri"/>
          <w:sz w:val="22"/>
          <w:szCs w:val="22"/>
          <w:lang w:val="en-US"/>
        </w:rPr>
        <w:t xml:space="preserve"> report. MN can</w:t>
      </w:r>
      <w:r w:rsidR="00933158">
        <w:rPr>
          <w:rFonts w:ascii="Calibri" w:eastAsia="Times New Roman" w:hAnsi="Calibri" w:cs="Calibri"/>
          <w:sz w:val="22"/>
          <w:szCs w:val="22"/>
          <w:lang w:val="en-US"/>
        </w:rPr>
        <w:t xml:space="preserve"> further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174C2" w:rsidRPr="000B75DB">
        <w:rPr>
          <w:rFonts w:ascii="Calibri" w:eastAsia="Times New Roman" w:hAnsi="Calibri" w:cs="Calibri"/>
          <w:sz w:val="22"/>
          <w:szCs w:val="22"/>
          <w:lang w:val="en-US"/>
        </w:rPr>
        <w:t>determine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 whether the received </w:t>
      </w:r>
      <w:proofErr w:type="spellStart"/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933158">
        <w:rPr>
          <w:rFonts w:ascii="Calibri" w:eastAsia="Times New Roman" w:hAnsi="Calibri" w:cs="Calibri"/>
          <w:sz w:val="22"/>
          <w:szCs w:val="22"/>
          <w:lang w:val="en-US"/>
        </w:rPr>
        <w:t>report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 is for MN or </w:t>
      </w:r>
      <w:proofErr w:type="gramStart"/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SN, </w:t>
      </w:r>
      <w:r w:rsidR="00933158">
        <w:rPr>
          <w:rFonts w:ascii="Calibri" w:eastAsia="Times New Roman" w:hAnsi="Calibri" w:cs="Calibri"/>
          <w:sz w:val="22"/>
          <w:szCs w:val="22"/>
          <w:lang w:val="en-US"/>
        </w:rPr>
        <w:t>and</w:t>
      </w:r>
      <w:proofErr w:type="gramEnd"/>
      <w:r w:rsidR="00933158">
        <w:rPr>
          <w:rFonts w:ascii="Calibri" w:eastAsia="Times New Roman" w:hAnsi="Calibri" w:cs="Calibri"/>
          <w:sz w:val="22"/>
          <w:szCs w:val="22"/>
          <w:lang w:val="en-US"/>
        </w:rPr>
        <w:t xml:space="preserve"> can 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>forward</w:t>
      </w:r>
      <w:r w:rsidR="00933158">
        <w:rPr>
          <w:rFonts w:ascii="Calibri" w:eastAsia="Times New Roman" w:hAnsi="Calibri" w:cs="Calibri"/>
          <w:sz w:val="22"/>
          <w:szCs w:val="22"/>
          <w:lang w:val="en-US"/>
        </w:rPr>
        <w:t xml:space="preserve"> it</w:t>
      </w:r>
      <w:r w:rsidR="000B75DB" w:rsidRPr="000B75DB">
        <w:rPr>
          <w:rFonts w:ascii="Calibri" w:eastAsia="Times New Roman" w:hAnsi="Calibri" w:cs="Calibri"/>
          <w:sz w:val="22"/>
          <w:szCs w:val="22"/>
          <w:lang w:val="en-US"/>
        </w:rPr>
        <w:t xml:space="preserve"> to SN</w:t>
      </w:r>
      <w:r w:rsidR="00D174C2">
        <w:rPr>
          <w:rFonts w:ascii="Calibri" w:eastAsia="Times New Roman" w:hAnsi="Calibri" w:cs="Calibri"/>
          <w:sz w:val="22"/>
          <w:szCs w:val="22"/>
          <w:lang w:val="en-US"/>
        </w:rPr>
        <w:t xml:space="preserve"> if needed. Other option is that UE can send </w:t>
      </w:r>
      <w:proofErr w:type="spellStart"/>
      <w:r w:rsidR="00D174C2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174C2">
        <w:rPr>
          <w:rFonts w:ascii="Calibri" w:eastAsia="Times New Roman" w:hAnsi="Calibri" w:cs="Calibri"/>
          <w:sz w:val="22"/>
          <w:szCs w:val="22"/>
          <w:lang w:val="en-US"/>
        </w:rPr>
        <w:t xml:space="preserve"> report to MN and SN independently</w:t>
      </w:r>
      <w:r w:rsidR="002A7E54">
        <w:rPr>
          <w:rFonts w:ascii="Calibri" w:eastAsia="Times New Roman" w:hAnsi="Calibri" w:cs="Calibri"/>
          <w:sz w:val="22"/>
          <w:szCs w:val="22"/>
          <w:lang w:val="en-US"/>
        </w:rPr>
        <w:t xml:space="preserve">, either using a dedicated SCG bearer for SN or </w:t>
      </w:r>
      <w:r w:rsidR="006C3C69">
        <w:rPr>
          <w:rFonts w:ascii="Calibri" w:eastAsia="Times New Roman" w:hAnsi="Calibri" w:cs="Calibri"/>
          <w:sz w:val="22"/>
          <w:szCs w:val="22"/>
          <w:lang w:val="en-US"/>
        </w:rPr>
        <w:t>via a container to MN which forward it to SN.</w:t>
      </w:r>
    </w:p>
    <w:p w14:paraId="600FE2F6" w14:textId="77777777" w:rsidR="000B75DB" w:rsidRPr="00AA4A31" w:rsidRDefault="000B75DB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03F0974" w14:textId="5B060E1C" w:rsidR="00AA4A31" w:rsidRPr="00AA4A31" w:rsidRDefault="00AA4A31" w:rsidP="00AA4A3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CE7B3B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11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how UE should report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in NR-DC:</w:t>
      </w:r>
    </w:p>
    <w:p w14:paraId="1D5A7751" w14:textId="0140AFA4" w:rsidR="00AA4A31" w:rsidRPr="00AA4A31" w:rsidRDefault="00AA4A31" w:rsidP="00AA4A31">
      <w:pPr>
        <w:numPr>
          <w:ilvl w:val="0"/>
          <w:numId w:val="32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1: UE reports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to only MN. MN can</w:t>
      </w:r>
      <w:r w:rsidR="00DA26A6">
        <w:rPr>
          <w:rFonts w:ascii="Calibri" w:eastAsia="Times New Roman" w:hAnsi="Calibri" w:cs="Calibri"/>
          <w:sz w:val="22"/>
          <w:szCs w:val="22"/>
          <w:lang w:val="en-US"/>
        </w:rPr>
        <w:t xml:space="preserve"> forward the </w:t>
      </w:r>
      <w:proofErr w:type="spellStart"/>
      <w:r w:rsidR="00DA26A6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="00DA26A6">
        <w:rPr>
          <w:rFonts w:ascii="Calibri" w:eastAsia="Times New Roman" w:hAnsi="Calibri" w:cs="Calibri"/>
          <w:sz w:val="22"/>
          <w:szCs w:val="22"/>
          <w:lang w:val="en-US"/>
        </w:rPr>
        <w:t xml:space="preserve"> reports to SN</w:t>
      </w:r>
      <w:r w:rsidR="006C3C69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DC0179">
        <w:rPr>
          <w:rFonts w:ascii="Calibri" w:eastAsia="Times New Roman" w:hAnsi="Calibri" w:cs="Calibri"/>
          <w:sz w:val="22"/>
          <w:szCs w:val="22"/>
          <w:lang w:val="en-US"/>
        </w:rPr>
        <w:t>if needed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2A01F8A" w14:textId="77777777" w:rsidR="00AA4A31" w:rsidRPr="00AA4A31" w:rsidRDefault="00AA4A31" w:rsidP="00AA4A31">
      <w:pPr>
        <w:numPr>
          <w:ilvl w:val="0"/>
          <w:numId w:val="32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2: UE can report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to MN and SN independently</w:t>
      </w:r>
    </w:p>
    <w:p w14:paraId="795A5810" w14:textId="43E6C50D" w:rsidR="000426F6" w:rsidRPr="00EF3F1B" w:rsidRDefault="000426F6" w:rsidP="000426F6">
      <w:pPr>
        <w:spacing w:after="0"/>
        <w:rPr>
          <w:rFonts w:asciiTheme="minorHAnsi" w:eastAsia="Times New Roman" w:hAnsiTheme="minorHAnsi" w:cstheme="minorHAnsi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44422A02" w14:textId="77777777" w:rsidR="001E0CF9" w:rsidRPr="001E0CF9" w:rsidRDefault="001E0CF9" w:rsidP="001E0CF9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1E0CF9">
        <w:rPr>
          <w:rFonts w:asciiTheme="minorHAnsi" w:hAnsiTheme="minorHAnsi" w:cstheme="minorHAnsi"/>
          <w:b/>
          <w:bCs/>
          <w:sz w:val="22"/>
          <w:szCs w:val="22"/>
          <w:lang w:val="en-US"/>
        </w:rPr>
        <w:t>Proposal 1:</w:t>
      </w:r>
      <w:r w:rsidRPr="001E0CF9">
        <w:rPr>
          <w:rFonts w:asciiTheme="minorHAnsi" w:hAnsiTheme="minorHAnsi" w:cstheme="minorHAnsi"/>
          <w:sz w:val="22"/>
          <w:szCs w:val="22"/>
          <w:lang w:val="en-US"/>
        </w:rPr>
        <w:t xml:space="preserve"> Rel-18 should support both signaling and management based </w:t>
      </w:r>
      <w:proofErr w:type="spellStart"/>
      <w:r w:rsidRPr="001E0CF9">
        <w:rPr>
          <w:rFonts w:asciiTheme="minorHAnsi" w:hAnsiTheme="minorHAnsi" w:cstheme="minorHAnsi"/>
          <w:sz w:val="22"/>
          <w:szCs w:val="22"/>
          <w:lang w:val="en-US"/>
        </w:rPr>
        <w:t>QoE</w:t>
      </w:r>
      <w:proofErr w:type="spellEnd"/>
      <w:r w:rsidRPr="001E0CF9">
        <w:rPr>
          <w:rFonts w:asciiTheme="minorHAnsi" w:hAnsiTheme="minorHAnsi" w:cstheme="minorHAnsi"/>
          <w:sz w:val="22"/>
          <w:szCs w:val="22"/>
          <w:lang w:val="en-US"/>
        </w:rPr>
        <w:t xml:space="preserve"> in NR-DC.</w:t>
      </w:r>
    </w:p>
    <w:p w14:paraId="4B2E489C" w14:textId="77777777" w:rsidR="00327E69" w:rsidRDefault="00327E69" w:rsidP="001E0CF9">
      <w:pPr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  <w:r w:rsidRPr="00327E6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2: </w:t>
      </w:r>
      <w:r w:rsidRPr="00327E69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spellStart"/>
      <w:r w:rsidRPr="00327E69">
        <w:rPr>
          <w:rFonts w:ascii="Calibri" w:eastAsia="Times New Roman" w:hAnsi="Calibri" w:cs="Calibri"/>
          <w:sz w:val="22"/>
          <w:szCs w:val="22"/>
          <w:lang w:val="en-US"/>
        </w:rPr>
        <w:t>signalling</w:t>
      </w:r>
      <w:proofErr w:type="spellEnd"/>
      <w:r w:rsidRPr="00327E69">
        <w:rPr>
          <w:rFonts w:ascii="Calibri" w:eastAsia="Times New Roman" w:hAnsi="Calibri" w:cs="Calibri"/>
          <w:sz w:val="22"/>
          <w:szCs w:val="22"/>
          <w:lang w:val="en-US"/>
        </w:rPr>
        <w:t xml:space="preserve"> based </w:t>
      </w:r>
      <w:proofErr w:type="spellStart"/>
      <w:r w:rsidRPr="00327E6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27E69">
        <w:rPr>
          <w:rFonts w:ascii="Calibri" w:eastAsia="Times New Roman" w:hAnsi="Calibri" w:cs="Calibri"/>
          <w:sz w:val="22"/>
          <w:szCs w:val="22"/>
          <w:lang w:val="en-US"/>
        </w:rPr>
        <w:t xml:space="preserve"> activation in NR-DC, AMF provides the signaling based </w:t>
      </w:r>
      <w:proofErr w:type="spellStart"/>
      <w:r w:rsidRPr="00327E6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27E6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MN and no </w:t>
      </w:r>
      <w:proofErr w:type="spellStart"/>
      <w:r w:rsidRPr="00327E6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327E6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SN is provided.</w:t>
      </w:r>
    </w:p>
    <w:p w14:paraId="2BD83973" w14:textId="0E721F7A" w:rsidR="001E0CF9" w:rsidRPr="001E0CF9" w:rsidRDefault="001E0CF9" w:rsidP="001E0CF9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1E0CF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</w:t>
      </w:r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: In case of management-based </w:t>
      </w:r>
      <w:proofErr w:type="spellStart"/>
      <w:r w:rsidRPr="001E0CF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 activation in NR-DC, OAM can provide management based </w:t>
      </w:r>
      <w:proofErr w:type="spellStart"/>
      <w:r w:rsidRPr="001E0CF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MN and SN independently, but only MN should be able to configure the UE with management based </w:t>
      </w:r>
      <w:proofErr w:type="spellStart"/>
      <w:r w:rsidRPr="001E0CF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</w:p>
    <w:p w14:paraId="2120BCFB" w14:textId="77777777" w:rsidR="001E0CF9" w:rsidRPr="001E0CF9" w:rsidRDefault="001E0CF9" w:rsidP="001E0CF9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1E0CF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 4</w:t>
      </w:r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: In case a management based </w:t>
      </w:r>
      <w:proofErr w:type="spellStart"/>
      <w:r w:rsidRPr="001E0CF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 is received at a SN, the SN forwards the management based </w:t>
      </w:r>
      <w:proofErr w:type="spellStart"/>
      <w:r w:rsidRPr="001E0CF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the MN which performs area scope check and UE capability check and decides whether to configure the UE with this </w:t>
      </w:r>
      <w:proofErr w:type="spellStart"/>
      <w:r w:rsidRPr="001E0CF9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1E0CF9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</w:t>
      </w:r>
    </w:p>
    <w:p w14:paraId="282B6CA1" w14:textId="77777777" w:rsidR="00141E78" w:rsidRPr="00C23A32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C23A3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 w:rsidRPr="00C23A3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SN handling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from UE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during MN overload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not very critical 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as </w:t>
      </w:r>
      <w:proofErr w:type="spellStart"/>
      <w:r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reporting can be paused by MN before overload and can be resumed once the overload is complete as defined in Rel-17.</w:t>
      </w:r>
    </w:p>
    <w:p w14:paraId="24F328D8" w14:textId="77777777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F729D78" w14:textId="77777777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RAN3 should discuss if there are scenarios under which it is beneficial for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SN to handle a QMC session </w:t>
      </w:r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e.g., to collect </w:t>
      </w:r>
      <w:proofErr w:type="spellStart"/>
      <w:r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reports directly from UE or forward the received </w:t>
      </w:r>
      <w:proofErr w:type="spellStart"/>
      <w:r w:rsidRPr="00C23A32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C23A32">
        <w:rPr>
          <w:rFonts w:ascii="Calibri" w:eastAsia="Times New Roman" w:hAnsi="Calibri" w:cs="Calibri"/>
          <w:sz w:val="22"/>
          <w:szCs w:val="22"/>
          <w:lang w:val="en-US"/>
        </w:rPr>
        <w:t xml:space="preserve"> reports to MN/MCE.</w:t>
      </w:r>
    </w:p>
    <w:p w14:paraId="0B0FC483" w14:textId="77777777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6F286BD" w14:textId="77777777" w:rsidR="00141E78" w:rsidRPr="00AA4A31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6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B025D0">
        <w:rPr>
          <w:rFonts w:ascii="Calibri" w:eastAsia="Times New Roman" w:hAnsi="Calibri" w:cs="Calibri"/>
          <w:sz w:val="22"/>
          <w:szCs w:val="22"/>
          <w:lang w:val="en-US"/>
        </w:rPr>
        <w:t xml:space="preserve">If scenarios are identified in Proposal </w:t>
      </w:r>
      <w:r>
        <w:rPr>
          <w:rFonts w:ascii="Calibri" w:eastAsia="Times New Roman" w:hAnsi="Calibri" w:cs="Calibri"/>
          <w:sz w:val="22"/>
          <w:szCs w:val="22"/>
          <w:lang w:val="en-US"/>
        </w:rPr>
        <w:t>5</w:t>
      </w:r>
      <w:r w:rsidRPr="00B025D0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MN can request SN to handle a QMC session for the UE by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propagat</w:t>
      </w:r>
      <w:r>
        <w:rPr>
          <w:rFonts w:ascii="Calibri" w:eastAsia="Times New Roman" w:hAnsi="Calibri" w:cs="Calibri"/>
          <w:sz w:val="22"/>
          <w:szCs w:val="22"/>
          <w:lang w:val="en-US"/>
        </w:rPr>
        <w:t>ing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complete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or portion (e.g.,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Reference,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MCE IP address) of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to SN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so that the SN can identify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upon receiving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and will know how to forward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</w:p>
    <w:p w14:paraId="512806DB" w14:textId="77777777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79BE5B1" w14:textId="77777777" w:rsidR="00141E78" w:rsidRPr="00AA4A31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: If scenarios are identified in P</w:t>
      </w:r>
      <w:r>
        <w:rPr>
          <w:rFonts w:ascii="Calibri" w:eastAsia="Times New Roman" w:hAnsi="Calibri" w:cs="Calibri"/>
          <w:sz w:val="22"/>
          <w:szCs w:val="22"/>
          <w:lang w:val="en-US"/>
        </w:rPr>
        <w:t>roposal 5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, RAN3 should discuss the following options for SN handling of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reports</w:t>
      </w:r>
    </w:p>
    <w:p w14:paraId="02C75A85" w14:textId="77777777" w:rsidR="00141E78" w:rsidRPr="00AA4A31" w:rsidRDefault="00141E78" w:rsidP="00141E78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1: SN can forward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reports to MCE directly</w:t>
      </w:r>
    </w:p>
    <w:p w14:paraId="34E86208" w14:textId="77777777" w:rsidR="00141E78" w:rsidRPr="00AA4A31" w:rsidRDefault="00141E78" w:rsidP="00141E78">
      <w:pPr>
        <w:numPr>
          <w:ilvl w:val="0"/>
          <w:numId w:val="30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2: SN forwards the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reports to MN and MN then sends it to MCE</w:t>
      </w:r>
    </w:p>
    <w:p w14:paraId="52058BD9" w14:textId="77777777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39D2E47D" w14:textId="77777777" w:rsidR="00141E78" w:rsidRPr="00AA4A31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Proposal 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8</w:t>
      </w: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If scenarios are identified in P</w:t>
      </w:r>
      <w:r>
        <w:rPr>
          <w:rFonts w:ascii="Calibri" w:eastAsia="Times New Roman" w:hAnsi="Calibri" w:cs="Calibri"/>
          <w:sz w:val="22"/>
          <w:szCs w:val="22"/>
          <w:lang w:val="en-US"/>
        </w:rPr>
        <w:t>roposal 5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UE </w:t>
      </w:r>
      <w:r>
        <w:rPr>
          <w:rFonts w:ascii="Calibri" w:eastAsia="Times New Roman" w:hAnsi="Calibri" w:cs="Calibri"/>
          <w:sz w:val="22"/>
          <w:szCs w:val="22"/>
          <w:lang w:val="en-US"/>
        </w:rPr>
        <w:t>should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report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measurements directly to SN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upon certain conditions being met. LS RAN2 to check the feasibility</w:t>
      </w:r>
    </w:p>
    <w:p w14:paraId="25B0FF22" w14:textId="77777777" w:rsidR="00141E78" w:rsidRDefault="00141E78" w:rsidP="00141E7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DB3C057" w14:textId="558335BA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 w:rsidRPr="00062BFC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: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If MN and SN generate their own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without any coordination, this might lead to duplicate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at the UE and overwriting of each other’s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configurations (e.g., if same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measConfigAppLayerID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is used by MN and SN)</w:t>
      </w:r>
    </w:p>
    <w:p w14:paraId="1B53BD6E" w14:textId="77777777" w:rsidR="00141E78" w:rsidRDefault="00141E78" w:rsidP="00141E78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23E6AB8A" w14:textId="123877AC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5B66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9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5B6638">
        <w:rPr>
          <w:rFonts w:ascii="Calibri" w:eastAsia="Times New Roman" w:hAnsi="Calibri" w:cs="Calibri"/>
          <w:sz w:val="22"/>
          <w:szCs w:val="22"/>
          <w:lang w:val="en-US"/>
        </w:rPr>
        <w:t xml:space="preserve">MN forwards the list of available </w:t>
      </w:r>
      <w:proofErr w:type="spellStart"/>
      <w:r w:rsidRPr="005B6638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5B6638">
        <w:rPr>
          <w:rFonts w:ascii="Calibri" w:eastAsia="Times New Roman" w:hAnsi="Calibri" w:cs="Calibri"/>
          <w:sz w:val="22"/>
          <w:szCs w:val="22"/>
          <w:lang w:val="en-US"/>
        </w:rPr>
        <w:t xml:space="preserve"> metrics received from AMF to SN over </w:t>
      </w:r>
      <w:proofErr w:type="spellStart"/>
      <w:r w:rsidRPr="005B6638">
        <w:rPr>
          <w:rFonts w:ascii="Calibri" w:eastAsia="Times New Roman" w:hAnsi="Calibri" w:cs="Calibri"/>
          <w:sz w:val="22"/>
          <w:szCs w:val="22"/>
          <w:lang w:val="en-US"/>
        </w:rPr>
        <w:t>XnAP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during SN addition</w:t>
      </w:r>
    </w:p>
    <w:p w14:paraId="634F9031" w14:textId="77777777" w:rsidR="00141E78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E5B9771" w14:textId="77777777" w:rsidR="00141E78" w:rsidRPr="00AA4A31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10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how to configure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in NR-DC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and down select among the following options:</w:t>
      </w:r>
    </w:p>
    <w:p w14:paraId="1ACDBC9E" w14:textId="77777777" w:rsidR="00141E78" w:rsidRPr="00AA4A31" w:rsidRDefault="00141E78" w:rsidP="00141E78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1: Common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MN and SN (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after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SN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>provide</w:t>
      </w:r>
      <w:r>
        <w:rPr>
          <w:rFonts w:ascii="Calibri" w:eastAsia="Times New Roman" w:hAnsi="Calibri" w:cs="Calibri"/>
          <w:sz w:val="22"/>
          <w:szCs w:val="22"/>
          <w:lang w:val="en-US"/>
        </w:rPr>
        <w:t>s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a list of interested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metrics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to MN) </w:t>
      </w:r>
    </w:p>
    <w:p w14:paraId="61C9C8E5" w14:textId="77777777" w:rsidR="00141E78" w:rsidRPr="00AA4A31" w:rsidRDefault="00141E78" w:rsidP="00141E78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2: Independent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configuration for MN and SN</w:t>
      </w:r>
    </w:p>
    <w:p w14:paraId="13C45313" w14:textId="343ED5F9" w:rsidR="00141E78" w:rsidRDefault="00141E78" w:rsidP="00C243D9">
      <w:pPr>
        <w:rPr>
          <w:rFonts w:asciiTheme="minorHAnsi" w:hAnsiTheme="minorHAnsi" w:cstheme="minorHAnsi"/>
          <w:lang w:eastAsia="ja-JP"/>
        </w:rPr>
      </w:pPr>
    </w:p>
    <w:p w14:paraId="40970621" w14:textId="77777777" w:rsidR="00141E78" w:rsidRPr="00AA4A31" w:rsidRDefault="00141E78" w:rsidP="00141E78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11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discuss how UE should report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in NR-DC:</w:t>
      </w:r>
    </w:p>
    <w:p w14:paraId="7CD2F2A1" w14:textId="77777777" w:rsidR="00141E78" w:rsidRPr="00AA4A31" w:rsidRDefault="00141E78" w:rsidP="00141E78">
      <w:pPr>
        <w:numPr>
          <w:ilvl w:val="0"/>
          <w:numId w:val="32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1: UE reports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to only MN. MN can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forward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reports to SN if needed</w:t>
      </w: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43B3181A" w14:textId="77777777" w:rsidR="00141E78" w:rsidRPr="00AA4A31" w:rsidRDefault="00141E78" w:rsidP="00141E78">
      <w:pPr>
        <w:numPr>
          <w:ilvl w:val="0"/>
          <w:numId w:val="32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Option 2: UE can report </w:t>
      </w:r>
      <w:proofErr w:type="spellStart"/>
      <w:r w:rsidRPr="00AA4A31">
        <w:rPr>
          <w:rFonts w:ascii="Calibri" w:eastAsia="Times New Roman" w:hAnsi="Calibri" w:cs="Calibri"/>
          <w:sz w:val="22"/>
          <w:szCs w:val="22"/>
          <w:lang w:val="en-US"/>
        </w:rPr>
        <w:t>RVQoE</w:t>
      </w:r>
      <w:proofErr w:type="spellEnd"/>
      <w:r w:rsidRPr="00AA4A31">
        <w:rPr>
          <w:rFonts w:ascii="Calibri" w:eastAsia="Times New Roman" w:hAnsi="Calibri" w:cs="Calibri"/>
          <w:sz w:val="22"/>
          <w:szCs w:val="22"/>
          <w:lang w:val="en-US"/>
        </w:rPr>
        <w:t xml:space="preserve"> to MN and SN independently</w:t>
      </w: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481CC" w14:textId="77777777" w:rsidR="008A7ED4" w:rsidRDefault="008A7ED4" w:rsidP="006F5F92">
      <w:pPr>
        <w:spacing w:after="0"/>
      </w:pPr>
      <w:r>
        <w:separator/>
      </w:r>
    </w:p>
  </w:endnote>
  <w:endnote w:type="continuationSeparator" w:id="0">
    <w:p w14:paraId="162E5AA4" w14:textId="77777777" w:rsidR="008A7ED4" w:rsidRDefault="008A7ED4" w:rsidP="006F5F92">
      <w:pPr>
        <w:spacing w:after="0"/>
      </w:pPr>
      <w:r>
        <w:continuationSeparator/>
      </w:r>
    </w:p>
  </w:endnote>
  <w:endnote w:type="continuationNotice" w:id="1">
    <w:p w14:paraId="4A75CEB0" w14:textId="77777777" w:rsidR="008A7ED4" w:rsidRDefault="008A7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70DCD" w14:textId="77777777" w:rsidR="008A7ED4" w:rsidRDefault="008A7ED4" w:rsidP="006F5F92">
      <w:pPr>
        <w:spacing w:after="0"/>
      </w:pPr>
      <w:r>
        <w:separator/>
      </w:r>
    </w:p>
  </w:footnote>
  <w:footnote w:type="continuationSeparator" w:id="0">
    <w:p w14:paraId="59F1DB0A" w14:textId="77777777" w:rsidR="008A7ED4" w:rsidRDefault="008A7ED4" w:rsidP="006F5F92">
      <w:pPr>
        <w:spacing w:after="0"/>
      </w:pPr>
      <w:r>
        <w:continuationSeparator/>
      </w:r>
    </w:p>
  </w:footnote>
  <w:footnote w:type="continuationNotice" w:id="1">
    <w:p w14:paraId="2272C364" w14:textId="77777777" w:rsidR="008A7ED4" w:rsidRDefault="008A7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5C65"/>
    <w:multiLevelType w:val="multilevel"/>
    <w:tmpl w:val="A6B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15B4B4A"/>
    <w:multiLevelType w:val="multilevel"/>
    <w:tmpl w:val="1C80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E5358F"/>
    <w:multiLevelType w:val="multilevel"/>
    <w:tmpl w:val="CDAA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27"/>
  </w:num>
  <w:num w:numId="5">
    <w:abstractNumId w:val="13"/>
  </w:num>
  <w:num w:numId="6">
    <w:abstractNumId w:val="28"/>
  </w:num>
  <w:num w:numId="7">
    <w:abstractNumId w:val="15"/>
  </w:num>
  <w:num w:numId="8">
    <w:abstractNumId w:val="3"/>
  </w:num>
  <w:num w:numId="9">
    <w:abstractNumId w:val="4"/>
  </w:num>
  <w:num w:numId="10">
    <w:abstractNumId w:val="11"/>
  </w:num>
  <w:num w:numId="11">
    <w:abstractNumId w:val="29"/>
  </w:num>
  <w:num w:numId="12">
    <w:abstractNumId w:val="1"/>
  </w:num>
  <w:num w:numId="13">
    <w:abstractNumId w:val="32"/>
  </w:num>
  <w:num w:numId="14">
    <w:abstractNumId w:val="23"/>
  </w:num>
  <w:num w:numId="15">
    <w:abstractNumId w:val="6"/>
  </w:num>
  <w:num w:numId="16">
    <w:abstractNumId w:val="17"/>
  </w:num>
  <w:num w:numId="17">
    <w:abstractNumId w:val="12"/>
  </w:num>
  <w:num w:numId="18">
    <w:abstractNumId w:val="26"/>
  </w:num>
  <w:num w:numId="19">
    <w:abstractNumId w:val="20"/>
  </w:num>
  <w:num w:numId="20">
    <w:abstractNumId w:val="24"/>
  </w:num>
  <w:num w:numId="21">
    <w:abstractNumId w:val="22"/>
  </w:num>
  <w:num w:numId="22">
    <w:abstractNumId w:val="21"/>
  </w:num>
  <w:num w:numId="23">
    <w:abstractNumId w:val="19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7"/>
  </w:num>
  <w:num w:numId="29">
    <w:abstractNumId w:val="10"/>
  </w:num>
  <w:num w:numId="30">
    <w:abstractNumId w:val="0"/>
  </w:num>
  <w:num w:numId="31">
    <w:abstractNumId w:val="5"/>
  </w:num>
  <w:num w:numId="32">
    <w:abstractNumId w:val="25"/>
  </w:num>
  <w:num w:numId="33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5F24"/>
    <w:rsid w:val="00007754"/>
    <w:rsid w:val="00013035"/>
    <w:rsid w:val="00016213"/>
    <w:rsid w:val="00016648"/>
    <w:rsid w:val="00016844"/>
    <w:rsid w:val="00016923"/>
    <w:rsid w:val="00016A85"/>
    <w:rsid w:val="0001736B"/>
    <w:rsid w:val="00017988"/>
    <w:rsid w:val="000201E8"/>
    <w:rsid w:val="0002287F"/>
    <w:rsid w:val="0002370E"/>
    <w:rsid w:val="00025A05"/>
    <w:rsid w:val="00026785"/>
    <w:rsid w:val="00026B82"/>
    <w:rsid w:val="000302BA"/>
    <w:rsid w:val="00034905"/>
    <w:rsid w:val="0003513D"/>
    <w:rsid w:val="0003594C"/>
    <w:rsid w:val="00035E0A"/>
    <w:rsid w:val="00036295"/>
    <w:rsid w:val="000368B1"/>
    <w:rsid w:val="000404E6"/>
    <w:rsid w:val="00040F58"/>
    <w:rsid w:val="00041B0F"/>
    <w:rsid w:val="000426F6"/>
    <w:rsid w:val="000433CD"/>
    <w:rsid w:val="00044304"/>
    <w:rsid w:val="00045636"/>
    <w:rsid w:val="0004688A"/>
    <w:rsid w:val="00047C16"/>
    <w:rsid w:val="00047D10"/>
    <w:rsid w:val="00047F91"/>
    <w:rsid w:val="000514C3"/>
    <w:rsid w:val="00052325"/>
    <w:rsid w:val="0005290A"/>
    <w:rsid w:val="00053E36"/>
    <w:rsid w:val="00054F3B"/>
    <w:rsid w:val="00056596"/>
    <w:rsid w:val="00056C6A"/>
    <w:rsid w:val="000576E8"/>
    <w:rsid w:val="0006191A"/>
    <w:rsid w:val="00062827"/>
    <w:rsid w:val="00062BFC"/>
    <w:rsid w:val="0007024D"/>
    <w:rsid w:val="00072D1E"/>
    <w:rsid w:val="00072E7C"/>
    <w:rsid w:val="00074992"/>
    <w:rsid w:val="000777E6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1CF0"/>
    <w:rsid w:val="000A22C7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B75DB"/>
    <w:rsid w:val="000C090F"/>
    <w:rsid w:val="000C2243"/>
    <w:rsid w:val="000C5145"/>
    <w:rsid w:val="000C63AC"/>
    <w:rsid w:val="000C6678"/>
    <w:rsid w:val="000C677A"/>
    <w:rsid w:val="000C691F"/>
    <w:rsid w:val="000D152B"/>
    <w:rsid w:val="000D1C8C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E1C"/>
    <w:rsid w:val="000D6FA2"/>
    <w:rsid w:val="000D70FA"/>
    <w:rsid w:val="000E0D53"/>
    <w:rsid w:val="000E1826"/>
    <w:rsid w:val="000E191F"/>
    <w:rsid w:val="000E1BBE"/>
    <w:rsid w:val="000E1D48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28AA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04C2"/>
    <w:rsid w:val="00141072"/>
    <w:rsid w:val="001416AE"/>
    <w:rsid w:val="00141E78"/>
    <w:rsid w:val="0014280D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1EB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0CF9"/>
    <w:rsid w:val="001E35D1"/>
    <w:rsid w:val="001E5FF2"/>
    <w:rsid w:val="001E6C7E"/>
    <w:rsid w:val="001E715B"/>
    <w:rsid w:val="001E740E"/>
    <w:rsid w:val="001F1928"/>
    <w:rsid w:val="001F2130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18AD"/>
    <w:rsid w:val="00213317"/>
    <w:rsid w:val="002134B7"/>
    <w:rsid w:val="002145E1"/>
    <w:rsid w:val="002149F4"/>
    <w:rsid w:val="00215DEC"/>
    <w:rsid w:val="00216D54"/>
    <w:rsid w:val="00217ADF"/>
    <w:rsid w:val="0022431D"/>
    <w:rsid w:val="00225E3E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5BBD"/>
    <w:rsid w:val="002505C2"/>
    <w:rsid w:val="00250EE5"/>
    <w:rsid w:val="002521C7"/>
    <w:rsid w:val="00253749"/>
    <w:rsid w:val="00253A41"/>
    <w:rsid w:val="002551DB"/>
    <w:rsid w:val="0025623B"/>
    <w:rsid w:val="002569D4"/>
    <w:rsid w:val="00257BE9"/>
    <w:rsid w:val="002608D7"/>
    <w:rsid w:val="00261E7B"/>
    <w:rsid w:val="00262D46"/>
    <w:rsid w:val="00262EBE"/>
    <w:rsid w:val="002633FB"/>
    <w:rsid w:val="00265385"/>
    <w:rsid w:val="002661AB"/>
    <w:rsid w:val="002661F8"/>
    <w:rsid w:val="00271F96"/>
    <w:rsid w:val="002747DF"/>
    <w:rsid w:val="0027722A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87080"/>
    <w:rsid w:val="00294640"/>
    <w:rsid w:val="002A0123"/>
    <w:rsid w:val="002A3291"/>
    <w:rsid w:val="002A4383"/>
    <w:rsid w:val="002A4B43"/>
    <w:rsid w:val="002A5A6F"/>
    <w:rsid w:val="002A5F0F"/>
    <w:rsid w:val="002A7E54"/>
    <w:rsid w:val="002B0A40"/>
    <w:rsid w:val="002B23CC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1B3"/>
    <w:rsid w:val="002F552A"/>
    <w:rsid w:val="002F5FA7"/>
    <w:rsid w:val="002F61E6"/>
    <w:rsid w:val="003001DF"/>
    <w:rsid w:val="00300A13"/>
    <w:rsid w:val="003058B2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16E12"/>
    <w:rsid w:val="003201F3"/>
    <w:rsid w:val="003206A9"/>
    <w:rsid w:val="00321302"/>
    <w:rsid w:val="003225BF"/>
    <w:rsid w:val="003252FE"/>
    <w:rsid w:val="0032635E"/>
    <w:rsid w:val="003266CE"/>
    <w:rsid w:val="003267CB"/>
    <w:rsid w:val="00326BDA"/>
    <w:rsid w:val="00327E69"/>
    <w:rsid w:val="0033067A"/>
    <w:rsid w:val="00332392"/>
    <w:rsid w:val="00332BD3"/>
    <w:rsid w:val="003330D4"/>
    <w:rsid w:val="003341C8"/>
    <w:rsid w:val="00340F2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0AB"/>
    <w:rsid w:val="00357544"/>
    <w:rsid w:val="003606A7"/>
    <w:rsid w:val="00361A69"/>
    <w:rsid w:val="003622F6"/>
    <w:rsid w:val="003630A7"/>
    <w:rsid w:val="00363DF0"/>
    <w:rsid w:val="00364AA4"/>
    <w:rsid w:val="003658AF"/>
    <w:rsid w:val="0036790A"/>
    <w:rsid w:val="00371ECD"/>
    <w:rsid w:val="0037554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01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2A"/>
    <w:rsid w:val="003A27FD"/>
    <w:rsid w:val="003A2CC4"/>
    <w:rsid w:val="003A4189"/>
    <w:rsid w:val="003A50F8"/>
    <w:rsid w:val="003A57A9"/>
    <w:rsid w:val="003A63B7"/>
    <w:rsid w:val="003A64DA"/>
    <w:rsid w:val="003A7902"/>
    <w:rsid w:val="003B059B"/>
    <w:rsid w:val="003B0AEC"/>
    <w:rsid w:val="003B19ED"/>
    <w:rsid w:val="003B332F"/>
    <w:rsid w:val="003B49F0"/>
    <w:rsid w:val="003B616E"/>
    <w:rsid w:val="003C09AE"/>
    <w:rsid w:val="003C1244"/>
    <w:rsid w:val="003C1B86"/>
    <w:rsid w:val="003C202B"/>
    <w:rsid w:val="003C2713"/>
    <w:rsid w:val="003C2FEE"/>
    <w:rsid w:val="003C40CC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69B1"/>
    <w:rsid w:val="003D7F15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2B35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4B42"/>
    <w:rsid w:val="00446CE7"/>
    <w:rsid w:val="00450FAE"/>
    <w:rsid w:val="00451C1B"/>
    <w:rsid w:val="00451F83"/>
    <w:rsid w:val="00452B5E"/>
    <w:rsid w:val="004558A2"/>
    <w:rsid w:val="004563E5"/>
    <w:rsid w:val="004574F3"/>
    <w:rsid w:val="00457EAC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22D4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34F"/>
    <w:rsid w:val="004B2A9F"/>
    <w:rsid w:val="004B4B19"/>
    <w:rsid w:val="004B7216"/>
    <w:rsid w:val="004C02EB"/>
    <w:rsid w:val="004C64BF"/>
    <w:rsid w:val="004C6B5D"/>
    <w:rsid w:val="004C7E24"/>
    <w:rsid w:val="004D045F"/>
    <w:rsid w:val="004D2439"/>
    <w:rsid w:val="004D3093"/>
    <w:rsid w:val="004D3C81"/>
    <w:rsid w:val="004D3F89"/>
    <w:rsid w:val="004D5E38"/>
    <w:rsid w:val="004D6F97"/>
    <w:rsid w:val="004D7A21"/>
    <w:rsid w:val="004E2098"/>
    <w:rsid w:val="004E3BF9"/>
    <w:rsid w:val="004E4DA1"/>
    <w:rsid w:val="004E64AF"/>
    <w:rsid w:val="004F13E3"/>
    <w:rsid w:val="004F2355"/>
    <w:rsid w:val="004F5083"/>
    <w:rsid w:val="004F5179"/>
    <w:rsid w:val="004F564B"/>
    <w:rsid w:val="004F5930"/>
    <w:rsid w:val="004F7718"/>
    <w:rsid w:val="005042BC"/>
    <w:rsid w:val="00506560"/>
    <w:rsid w:val="00506D4A"/>
    <w:rsid w:val="005103A8"/>
    <w:rsid w:val="005103BF"/>
    <w:rsid w:val="00510826"/>
    <w:rsid w:val="00512DEA"/>
    <w:rsid w:val="00514087"/>
    <w:rsid w:val="00514900"/>
    <w:rsid w:val="00514E61"/>
    <w:rsid w:val="0051767B"/>
    <w:rsid w:val="00520274"/>
    <w:rsid w:val="00522EF6"/>
    <w:rsid w:val="0052366D"/>
    <w:rsid w:val="0052374A"/>
    <w:rsid w:val="00523AA2"/>
    <w:rsid w:val="00527993"/>
    <w:rsid w:val="00530927"/>
    <w:rsid w:val="0053157D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4C54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A55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B6638"/>
    <w:rsid w:val="005C0B71"/>
    <w:rsid w:val="005C2512"/>
    <w:rsid w:val="005C25CF"/>
    <w:rsid w:val="005C3CB3"/>
    <w:rsid w:val="005C40ED"/>
    <w:rsid w:val="005C4A3D"/>
    <w:rsid w:val="005C55A9"/>
    <w:rsid w:val="005C6201"/>
    <w:rsid w:val="005C7188"/>
    <w:rsid w:val="005D2282"/>
    <w:rsid w:val="005D3DBA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4F"/>
    <w:rsid w:val="0060397A"/>
    <w:rsid w:val="00603C02"/>
    <w:rsid w:val="00604081"/>
    <w:rsid w:val="00606C0E"/>
    <w:rsid w:val="0060748D"/>
    <w:rsid w:val="00607A5F"/>
    <w:rsid w:val="006100C8"/>
    <w:rsid w:val="00610E18"/>
    <w:rsid w:val="00611E06"/>
    <w:rsid w:val="00611E85"/>
    <w:rsid w:val="006121C2"/>
    <w:rsid w:val="00614FED"/>
    <w:rsid w:val="00615642"/>
    <w:rsid w:val="00622AB5"/>
    <w:rsid w:val="006230C7"/>
    <w:rsid w:val="006236F5"/>
    <w:rsid w:val="00626CC8"/>
    <w:rsid w:val="00627C10"/>
    <w:rsid w:val="00630942"/>
    <w:rsid w:val="0063112B"/>
    <w:rsid w:val="00631353"/>
    <w:rsid w:val="006323F0"/>
    <w:rsid w:val="006359B7"/>
    <w:rsid w:val="00637E3D"/>
    <w:rsid w:val="006402F7"/>
    <w:rsid w:val="0064379B"/>
    <w:rsid w:val="00644B52"/>
    <w:rsid w:val="00645114"/>
    <w:rsid w:val="0064679C"/>
    <w:rsid w:val="006471D7"/>
    <w:rsid w:val="00647685"/>
    <w:rsid w:val="00654407"/>
    <w:rsid w:val="00655C75"/>
    <w:rsid w:val="0066038A"/>
    <w:rsid w:val="0066089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1BD1"/>
    <w:rsid w:val="00693A5C"/>
    <w:rsid w:val="00693DF3"/>
    <w:rsid w:val="00693FD8"/>
    <w:rsid w:val="006962D2"/>
    <w:rsid w:val="00697737"/>
    <w:rsid w:val="006A0413"/>
    <w:rsid w:val="006A2115"/>
    <w:rsid w:val="006A3C20"/>
    <w:rsid w:val="006A5D13"/>
    <w:rsid w:val="006A685C"/>
    <w:rsid w:val="006B0636"/>
    <w:rsid w:val="006B1262"/>
    <w:rsid w:val="006B2C70"/>
    <w:rsid w:val="006B3E3D"/>
    <w:rsid w:val="006B4451"/>
    <w:rsid w:val="006B4B28"/>
    <w:rsid w:val="006B4E08"/>
    <w:rsid w:val="006B5048"/>
    <w:rsid w:val="006C21BC"/>
    <w:rsid w:val="006C3C69"/>
    <w:rsid w:val="006C3C95"/>
    <w:rsid w:val="006C7C6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E7D5B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077D7"/>
    <w:rsid w:val="00712400"/>
    <w:rsid w:val="007125F6"/>
    <w:rsid w:val="00713B87"/>
    <w:rsid w:val="00714578"/>
    <w:rsid w:val="007177D0"/>
    <w:rsid w:val="00717E55"/>
    <w:rsid w:val="00721159"/>
    <w:rsid w:val="00721C4B"/>
    <w:rsid w:val="0072208B"/>
    <w:rsid w:val="00723468"/>
    <w:rsid w:val="0072411E"/>
    <w:rsid w:val="00725989"/>
    <w:rsid w:val="00726F88"/>
    <w:rsid w:val="00727673"/>
    <w:rsid w:val="00734A8E"/>
    <w:rsid w:val="00734B8D"/>
    <w:rsid w:val="00735324"/>
    <w:rsid w:val="0074360F"/>
    <w:rsid w:val="0074362F"/>
    <w:rsid w:val="0074378C"/>
    <w:rsid w:val="0074491D"/>
    <w:rsid w:val="00745C96"/>
    <w:rsid w:val="00746188"/>
    <w:rsid w:val="00746902"/>
    <w:rsid w:val="00746D47"/>
    <w:rsid w:val="00746DEB"/>
    <w:rsid w:val="007533CB"/>
    <w:rsid w:val="007542E2"/>
    <w:rsid w:val="00756DC2"/>
    <w:rsid w:val="00762710"/>
    <w:rsid w:val="007642F8"/>
    <w:rsid w:val="00764A7B"/>
    <w:rsid w:val="00765A41"/>
    <w:rsid w:val="00766AD6"/>
    <w:rsid w:val="007677BD"/>
    <w:rsid w:val="00771637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2DD4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B7E9E"/>
    <w:rsid w:val="007C1FBB"/>
    <w:rsid w:val="007C2B4D"/>
    <w:rsid w:val="007C3884"/>
    <w:rsid w:val="007C4E33"/>
    <w:rsid w:val="007C55EB"/>
    <w:rsid w:val="007C6222"/>
    <w:rsid w:val="007C6909"/>
    <w:rsid w:val="007D0131"/>
    <w:rsid w:val="007D11F3"/>
    <w:rsid w:val="007D1846"/>
    <w:rsid w:val="007D3BA4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868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3D0A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71B5A"/>
    <w:rsid w:val="00872A90"/>
    <w:rsid w:val="008732E3"/>
    <w:rsid w:val="0087340E"/>
    <w:rsid w:val="008742BC"/>
    <w:rsid w:val="00876C47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A7ED4"/>
    <w:rsid w:val="008B20D7"/>
    <w:rsid w:val="008B4209"/>
    <w:rsid w:val="008B4218"/>
    <w:rsid w:val="008B4226"/>
    <w:rsid w:val="008B638D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5017"/>
    <w:rsid w:val="008D7DD6"/>
    <w:rsid w:val="008E05AA"/>
    <w:rsid w:val="008E0D30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8F7D5E"/>
    <w:rsid w:val="00900B8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3F7F"/>
    <w:rsid w:val="00925CF3"/>
    <w:rsid w:val="00925D6E"/>
    <w:rsid w:val="009300D6"/>
    <w:rsid w:val="009303A2"/>
    <w:rsid w:val="009304EA"/>
    <w:rsid w:val="00933158"/>
    <w:rsid w:val="0093494B"/>
    <w:rsid w:val="009375A3"/>
    <w:rsid w:val="00941BC5"/>
    <w:rsid w:val="00942CB4"/>
    <w:rsid w:val="00942DDE"/>
    <w:rsid w:val="00944565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BF7"/>
    <w:rsid w:val="009A0C3A"/>
    <w:rsid w:val="009A207C"/>
    <w:rsid w:val="009A296B"/>
    <w:rsid w:val="009A40F0"/>
    <w:rsid w:val="009A5B97"/>
    <w:rsid w:val="009B1140"/>
    <w:rsid w:val="009B2DCD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17BB"/>
    <w:rsid w:val="009D17EC"/>
    <w:rsid w:val="009D2206"/>
    <w:rsid w:val="009D3BAD"/>
    <w:rsid w:val="009D6EDC"/>
    <w:rsid w:val="009E1572"/>
    <w:rsid w:val="009E4270"/>
    <w:rsid w:val="009E44B3"/>
    <w:rsid w:val="009E4C07"/>
    <w:rsid w:val="009F1BD8"/>
    <w:rsid w:val="009F39D3"/>
    <w:rsid w:val="009F3EF1"/>
    <w:rsid w:val="009F436B"/>
    <w:rsid w:val="009F4805"/>
    <w:rsid w:val="009F4B47"/>
    <w:rsid w:val="009F5397"/>
    <w:rsid w:val="009F6340"/>
    <w:rsid w:val="00A0067A"/>
    <w:rsid w:val="00A011B0"/>
    <w:rsid w:val="00A02BC4"/>
    <w:rsid w:val="00A1287C"/>
    <w:rsid w:val="00A12A6B"/>
    <w:rsid w:val="00A1328F"/>
    <w:rsid w:val="00A14B6D"/>
    <w:rsid w:val="00A14D47"/>
    <w:rsid w:val="00A15ECD"/>
    <w:rsid w:val="00A17834"/>
    <w:rsid w:val="00A251B1"/>
    <w:rsid w:val="00A277DC"/>
    <w:rsid w:val="00A31396"/>
    <w:rsid w:val="00A313C3"/>
    <w:rsid w:val="00A3181A"/>
    <w:rsid w:val="00A31ACB"/>
    <w:rsid w:val="00A32552"/>
    <w:rsid w:val="00A32E7B"/>
    <w:rsid w:val="00A32EFB"/>
    <w:rsid w:val="00A33726"/>
    <w:rsid w:val="00A33D39"/>
    <w:rsid w:val="00A347F0"/>
    <w:rsid w:val="00A36F6D"/>
    <w:rsid w:val="00A37DE1"/>
    <w:rsid w:val="00A41308"/>
    <w:rsid w:val="00A43B1E"/>
    <w:rsid w:val="00A5173F"/>
    <w:rsid w:val="00A54B6B"/>
    <w:rsid w:val="00A60F29"/>
    <w:rsid w:val="00A613EA"/>
    <w:rsid w:val="00A619D5"/>
    <w:rsid w:val="00A647A7"/>
    <w:rsid w:val="00A6481D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86FED"/>
    <w:rsid w:val="00A944D4"/>
    <w:rsid w:val="00A94817"/>
    <w:rsid w:val="00A94F05"/>
    <w:rsid w:val="00A95B08"/>
    <w:rsid w:val="00A9691C"/>
    <w:rsid w:val="00A96E89"/>
    <w:rsid w:val="00AA03AD"/>
    <w:rsid w:val="00AA2424"/>
    <w:rsid w:val="00AA3234"/>
    <w:rsid w:val="00AA3C76"/>
    <w:rsid w:val="00AA4A31"/>
    <w:rsid w:val="00AA4F9D"/>
    <w:rsid w:val="00AA502B"/>
    <w:rsid w:val="00AA5250"/>
    <w:rsid w:val="00AA5FE1"/>
    <w:rsid w:val="00AA6219"/>
    <w:rsid w:val="00AB128E"/>
    <w:rsid w:val="00AB2494"/>
    <w:rsid w:val="00AB43C5"/>
    <w:rsid w:val="00AB5DA8"/>
    <w:rsid w:val="00AB650C"/>
    <w:rsid w:val="00AC2A47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45FF"/>
    <w:rsid w:val="00AD5D39"/>
    <w:rsid w:val="00AD61E5"/>
    <w:rsid w:val="00AD6B8D"/>
    <w:rsid w:val="00AE169C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5D0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269FF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3F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49B"/>
    <w:rsid w:val="00BC6ECF"/>
    <w:rsid w:val="00BD20A9"/>
    <w:rsid w:val="00BD692B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038"/>
    <w:rsid w:val="00C014D3"/>
    <w:rsid w:val="00C05F29"/>
    <w:rsid w:val="00C06AA8"/>
    <w:rsid w:val="00C06F62"/>
    <w:rsid w:val="00C11D95"/>
    <w:rsid w:val="00C127E9"/>
    <w:rsid w:val="00C12949"/>
    <w:rsid w:val="00C1447D"/>
    <w:rsid w:val="00C14774"/>
    <w:rsid w:val="00C2184C"/>
    <w:rsid w:val="00C23A32"/>
    <w:rsid w:val="00C23A89"/>
    <w:rsid w:val="00C243D9"/>
    <w:rsid w:val="00C24CD9"/>
    <w:rsid w:val="00C25DC9"/>
    <w:rsid w:val="00C26067"/>
    <w:rsid w:val="00C26276"/>
    <w:rsid w:val="00C277B0"/>
    <w:rsid w:val="00C27916"/>
    <w:rsid w:val="00C305D8"/>
    <w:rsid w:val="00C323B5"/>
    <w:rsid w:val="00C323F3"/>
    <w:rsid w:val="00C32947"/>
    <w:rsid w:val="00C33120"/>
    <w:rsid w:val="00C34AE0"/>
    <w:rsid w:val="00C369F0"/>
    <w:rsid w:val="00C377CE"/>
    <w:rsid w:val="00C37F17"/>
    <w:rsid w:val="00C407BF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3851"/>
    <w:rsid w:val="00C84175"/>
    <w:rsid w:val="00C84C2F"/>
    <w:rsid w:val="00C85388"/>
    <w:rsid w:val="00C87395"/>
    <w:rsid w:val="00C911DF"/>
    <w:rsid w:val="00C91430"/>
    <w:rsid w:val="00C93D55"/>
    <w:rsid w:val="00C94362"/>
    <w:rsid w:val="00C9513C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63A"/>
    <w:rsid w:val="00CC6A6A"/>
    <w:rsid w:val="00CC6C22"/>
    <w:rsid w:val="00CD2669"/>
    <w:rsid w:val="00CD2F66"/>
    <w:rsid w:val="00CD66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E7B3B"/>
    <w:rsid w:val="00CF02EE"/>
    <w:rsid w:val="00CF0660"/>
    <w:rsid w:val="00CF14E2"/>
    <w:rsid w:val="00CF31E6"/>
    <w:rsid w:val="00CF5ADB"/>
    <w:rsid w:val="00CF6A5C"/>
    <w:rsid w:val="00CF6C60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4C2"/>
    <w:rsid w:val="00D17907"/>
    <w:rsid w:val="00D20956"/>
    <w:rsid w:val="00D213C4"/>
    <w:rsid w:val="00D22C20"/>
    <w:rsid w:val="00D232ED"/>
    <w:rsid w:val="00D23BC2"/>
    <w:rsid w:val="00D25B0D"/>
    <w:rsid w:val="00D27035"/>
    <w:rsid w:val="00D303DE"/>
    <w:rsid w:val="00D30A6D"/>
    <w:rsid w:val="00D3148A"/>
    <w:rsid w:val="00D31B22"/>
    <w:rsid w:val="00D32334"/>
    <w:rsid w:val="00D32364"/>
    <w:rsid w:val="00D35E4D"/>
    <w:rsid w:val="00D3761B"/>
    <w:rsid w:val="00D4116B"/>
    <w:rsid w:val="00D42323"/>
    <w:rsid w:val="00D43FBC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5B2"/>
    <w:rsid w:val="00D6087C"/>
    <w:rsid w:val="00D63121"/>
    <w:rsid w:val="00D653FD"/>
    <w:rsid w:val="00D67195"/>
    <w:rsid w:val="00D67481"/>
    <w:rsid w:val="00D726A7"/>
    <w:rsid w:val="00D73B9F"/>
    <w:rsid w:val="00D7472A"/>
    <w:rsid w:val="00D74FD5"/>
    <w:rsid w:val="00D76F1D"/>
    <w:rsid w:val="00D800C1"/>
    <w:rsid w:val="00D81781"/>
    <w:rsid w:val="00D81C7C"/>
    <w:rsid w:val="00D820D0"/>
    <w:rsid w:val="00D832AD"/>
    <w:rsid w:val="00D86410"/>
    <w:rsid w:val="00D86E77"/>
    <w:rsid w:val="00D90BF5"/>
    <w:rsid w:val="00D90EB8"/>
    <w:rsid w:val="00D960BE"/>
    <w:rsid w:val="00D97643"/>
    <w:rsid w:val="00D977ED"/>
    <w:rsid w:val="00DA0444"/>
    <w:rsid w:val="00DA13AB"/>
    <w:rsid w:val="00DA26A6"/>
    <w:rsid w:val="00DA28D1"/>
    <w:rsid w:val="00DA40D8"/>
    <w:rsid w:val="00DA58A0"/>
    <w:rsid w:val="00DA6D5D"/>
    <w:rsid w:val="00DB3AD8"/>
    <w:rsid w:val="00DB60E5"/>
    <w:rsid w:val="00DB7DC5"/>
    <w:rsid w:val="00DC0179"/>
    <w:rsid w:val="00DC0A23"/>
    <w:rsid w:val="00DC1F6A"/>
    <w:rsid w:val="00DC335F"/>
    <w:rsid w:val="00DC34F6"/>
    <w:rsid w:val="00DC37BF"/>
    <w:rsid w:val="00DC44BF"/>
    <w:rsid w:val="00DC488E"/>
    <w:rsid w:val="00DC4D19"/>
    <w:rsid w:val="00DC73C8"/>
    <w:rsid w:val="00DD0229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04A1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3A8F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0280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70F59"/>
    <w:rsid w:val="00E71E2B"/>
    <w:rsid w:val="00E73377"/>
    <w:rsid w:val="00E761F1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3E89"/>
    <w:rsid w:val="00EA494F"/>
    <w:rsid w:val="00EA5C4A"/>
    <w:rsid w:val="00EA5F30"/>
    <w:rsid w:val="00EA6B53"/>
    <w:rsid w:val="00EA79D3"/>
    <w:rsid w:val="00EB22DF"/>
    <w:rsid w:val="00EB2D7A"/>
    <w:rsid w:val="00EB3029"/>
    <w:rsid w:val="00EB32DE"/>
    <w:rsid w:val="00EB48E8"/>
    <w:rsid w:val="00EB6570"/>
    <w:rsid w:val="00EB6937"/>
    <w:rsid w:val="00EC0EBD"/>
    <w:rsid w:val="00EC1087"/>
    <w:rsid w:val="00EC202E"/>
    <w:rsid w:val="00EC3CC2"/>
    <w:rsid w:val="00EC3FD0"/>
    <w:rsid w:val="00EC484D"/>
    <w:rsid w:val="00EC48B6"/>
    <w:rsid w:val="00EC6685"/>
    <w:rsid w:val="00EC698E"/>
    <w:rsid w:val="00EC7603"/>
    <w:rsid w:val="00EC7BF9"/>
    <w:rsid w:val="00ED0203"/>
    <w:rsid w:val="00ED0D2C"/>
    <w:rsid w:val="00ED660D"/>
    <w:rsid w:val="00EE0B4B"/>
    <w:rsid w:val="00EE1B5A"/>
    <w:rsid w:val="00EE232A"/>
    <w:rsid w:val="00EE2DF0"/>
    <w:rsid w:val="00EE7098"/>
    <w:rsid w:val="00EF05A2"/>
    <w:rsid w:val="00EF126B"/>
    <w:rsid w:val="00EF2885"/>
    <w:rsid w:val="00EF3F1B"/>
    <w:rsid w:val="00F0104F"/>
    <w:rsid w:val="00F01461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83"/>
    <w:rsid w:val="00F236C0"/>
    <w:rsid w:val="00F266C3"/>
    <w:rsid w:val="00F27C91"/>
    <w:rsid w:val="00F30A9E"/>
    <w:rsid w:val="00F323D2"/>
    <w:rsid w:val="00F32D2F"/>
    <w:rsid w:val="00F32DA4"/>
    <w:rsid w:val="00F33CF6"/>
    <w:rsid w:val="00F355F1"/>
    <w:rsid w:val="00F35651"/>
    <w:rsid w:val="00F409E2"/>
    <w:rsid w:val="00F450A7"/>
    <w:rsid w:val="00F46663"/>
    <w:rsid w:val="00F47959"/>
    <w:rsid w:val="00F5101C"/>
    <w:rsid w:val="00F528DA"/>
    <w:rsid w:val="00F52C83"/>
    <w:rsid w:val="00F546E9"/>
    <w:rsid w:val="00F54F5F"/>
    <w:rsid w:val="00F5579B"/>
    <w:rsid w:val="00F56172"/>
    <w:rsid w:val="00F576ED"/>
    <w:rsid w:val="00F60B9B"/>
    <w:rsid w:val="00F60CC6"/>
    <w:rsid w:val="00F61988"/>
    <w:rsid w:val="00F61BF6"/>
    <w:rsid w:val="00F62F27"/>
    <w:rsid w:val="00F63329"/>
    <w:rsid w:val="00F63972"/>
    <w:rsid w:val="00F6453D"/>
    <w:rsid w:val="00F657C8"/>
    <w:rsid w:val="00F6665A"/>
    <w:rsid w:val="00F675B4"/>
    <w:rsid w:val="00F678A0"/>
    <w:rsid w:val="00F6798B"/>
    <w:rsid w:val="00F67AA1"/>
    <w:rsid w:val="00F7005E"/>
    <w:rsid w:val="00F712F8"/>
    <w:rsid w:val="00F721F9"/>
    <w:rsid w:val="00F7256F"/>
    <w:rsid w:val="00F72A0F"/>
    <w:rsid w:val="00F730CB"/>
    <w:rsid w:val="00F74E15"/>
    <w:rsid w:val="00F74E16"/>
    <w:rsid w:val="00F76C47"/>
    <w:rsid w:val="00F81169"/>
    <w:rsid w:val="00F8360D"/>
    <w:rsid w:val="00F86D50"/>
    <w:rsid w:val="00F926C5"/>
    <w:rsid w:val="00F92D0B"/>
    <w:rsid w:val="00F93387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82"/>
    <w:rsid w:val="00FC5FD8"/>
    <w:rsid w:val="00FC66C9"/>
    <w:rsid w:val="00FD0B31"/>
    <w:rsid w:val="00FD0F5C"/>
    <w:rsid w:val="00FD1054"/>
    <w:rsid w:val="00FD1D72"/>
    <w:rsid w:val="00FD1E2F"/>
    <w:rsid w:val="00FD389D"/>
    <w:rsid w:val="00FD5AF7"/>
    <w:rsid w:val="00FD78BD"/>
    <w:rsid w:val="00FE0644"/>
    <w:rsid w:val="00FE0FC1"/>
    <w:rsid w:val="00FE133E"/>
    <w:rsid w:val="00FE32BC"/>
    <w:rsid w:val="00FE3B7B"/>
    <w:rsid w:val="00FE6B22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4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</cp:lastModifiedBy>
  <cp:revision>413</cp:revision>
  <dcterms:created xsi:type="dcterms:W3CDTF">2021-08-05T07:20:00Z</dcterms:created>
  <dcterms:modified xsi:type="dcterms:W3CDTF">2022-08-09T05:41:00Z</dcterms:modified>
</cp:coreProperties>
</file>